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517C" w14:textId="23738B6B" w:rsidR="00596557" w:rsidRPr="00596557" w:rsidRDefault="00ED0775" w:rsidP="00ED0775">
      <w:pPr>
        <w:pStyle w:val="Default"/>
        <w:ind w:right="259"/>
        <w:jc w:val="center"/>
        <w:rPr>
          <w:rFonts w:ascii="Calibri" w:hAnsi="Calibri" w:cs="Arial"/>
          <w:b/>
          <w:color w:val="auto"/>
          <w:sz w:val="32"/>
          <w:szCs w:val="20"/>
        </w:rPr>
      </w:pPr>
      <w:r>
        <w:rPr>
          <w:rFonts w:ascii="Calibri" w:hAnsi="Calibri" w:cs="Arial"/>
          <w:b/>
          <w:color w:val="auto"/>
          <w:sz w:val="32"/>
          <w:szCs w:val="20"/>
        </w:rPr>
        <w:t>202</w:t>
      </w:r>
      <w:r w:rsidR="008B5A7D">
        <w:rPr>
          <w:rFonts w:ascii="Calibri" w:hAnsi="Calibri" w:cs="Arial"/>
          <w:b/>
          <w:color w:val="auto"/>
          <w:sz w:val="32"/>
          <w:szCs w:val="20"/>
        </w:rPr>
        <w:t>3</w:t>
      </w:r>
      <w:r>
        <w:rPr>
          <w:rFonts w:ascii="Calibri" w:hAnsi="Calibri" w:cs="Arial"/>
          <w:b/>
          <w:color w:val="auto"/>
          <w:sz w:val="32"/>
          <w:szCs w:val="20"/>
        </w:rPr>
        <w:t>-202</w:t>
      </w:r>
      <w:r w:rsidR="008B5A7D">
        <w:rPr>
          <w:rFonts w:ascii="Calibri" w:hAnsi="Calibri" w:cs="Arial"/>
          <w:b/>
          <w:color w:val="auto"/>
          <w:sz w:val="32"/>
          <w:szCs w:val="20"/>
        </w:rPr>
        <w:t>4</w:t>
      </w:r>
    </w:p>
    <w:p w14:paraId="6B49206D" w14:textId="758EB2BF" w:rsidR="00596557" w:rsidRPr="00596557" w:rsidRDefault="00596557" w:rsidP="00ED0775">
      <w:pPr>
        <w:pStyle w:val="Default"/>
        <w:ind w:right="259"/>
        <w:jc w:val="center"/>
        <w:rPr>
          <w:rFonts w:ascii="Calibri" w:hAnsi="Calibri" w:cs="Arial"/>
          <w:b/>
          <w:color w:val="auto"/>
          <w:sz w:val="32"/>
          <w:szCs w:val="20"/>
        </w:rPr>
      </w:pPr>
      <w:r w:rsidRPr="00596557">
        <w:rPr>
          <w:rFonts w:ascii="Calibri" w:hAnsi="Calibri" w:cs="Arial"/>
          <w:b/>
          <w:color w:val="auto"/>
          <w:sz w:val="32"/>
          <w:szCs w:val="20"/>
        </w:rPr>
        <w:t>Cost of Attendance</w:t>
      </w:r>
    </w:p>
    <w:p w14:paraId="3D2C162E" w14:textId="77777777" w:rsidR="00596557" w:rsidRPr="00D07394" w:rsidRDefault="00596557" w:rsidP="00596557">
      <w:pPr>
        <w:pStyle w:val="BodyText"/>
        <w:spacing w:before="282" w:line="266" w:lineRule="auto"/>
        <w:ind w:right="184"/>
        <w:rPr>
          <w:rFonts w:ascii="Calibri" w:hAnsi="Calibri"/>
          <w:sz w:val="22"/>
          <w:szCs w:val="22"/>
        </w:rPr>
      </w:pPr>
      <w:r w:rsidRPr="00D07394">
        <w:rPr>
          <w:rFonts w:ascii="Calibri" w:hAnsi="Calibri"/>
          <w:sz w:val="22"/>
          <w:szCs w:val="22"/>
        </w:rPr>
        <w:t>The Cost of Attendance (COA) is The Landing School’s best estimate of the total student cost for participation in one of our programs. Please note that all students are responsible for food, housing, transportation and personal living expenses for the duration of the program.</w:t>
      </w:r>
    </w:p>
    <w:p w14:paraId="5F5BC4DE" w14:textId="77777777" w:rsidR="00596557" w:rsidRPr="00D07394" w:rsidRDefault="00596557" w:rsidP="00596557">
      <w:pPr>
        <w:pStyle w:val="BodyText"/>
        <w:spacing w:before="1"/>
        <w:rPr>
          <w:rFonts w:ascii="Calibri" w:hAnsi="Calibri"/>
          <w:sz w:val="22"/>
          <w:szCs w:val="22"/>
        </w:rPr>
      </w:pPr>
    </w:p>
    <w:p w14:paraId="7517A942" w14:textId="77777777" w:rsidR="00ED0775" w:rsidRDefault="00596557" w:rsidP="00ED0775">
      <w:pPr>
        <w:pStyle w:val="Default"/>
        <w:spacing w:after="120"/>
        <w:ind w:right="259"/>
        <w:rPr>
          <w:rFonts w:ascii="Calibri" w:hAnsi="Calibri" w:cs="Arial"/>
          <w:b/>
          <w:szCs w:val="20"/>
        </w:rPr>
      </w:pPr>
      <w:r w:rsidRPr="00D07394">
        <w:rPr>
          <w:rFonts w:ascii="Calibri" w:hAnsi="Calibri"/>
          <w:sz w:val="22"/>
          <w:szCs w:val="22"/>
        </w:rPr>
        <w:t xml:space="preserve">The COA is </w:t>
      </w:r>
      <w:r w:rsidRPr="00D07394">
        <w:rPr>
          <w:rFonts w:ascii="Calibri" w:hAnsi="Calibri"/>
          <w:spacing w:val="-3"/>
          <w:sz w:val="22"/>
          <w:szCs w:val="22"/>
        </w:rPr>
        <w:t xml:space="preserve">used </w:t>
      </w:r>
      <w:r w:rsidRPr="00D07394">
        <w:rPr>
          <w:rFonts w:ascii="Calibri" w:hAnsi="Calibri"/>
          <w:sz w:val="22"/>
          <w:szCs w:val="22"/>
        </w:rPr>
        <w:t xml:space="preserve">to calculate Federal and State financial aid and student loan limits. It </w:t>
      </w:r>
      <w:r w:rsidRPr="00D07394">
        <w:rPr>
          <w:rFonts w:ascii="Calibri" w:hAnsi="Calibri"/>
          <w:spacing w:val="-3"/>
          <w:sz w:val="22"/>
          <w:szCs w:val="22"/>
        </w:rPr>
        <w:t xml:space="preserve">also </w:t>
      </w:r>
      <w:r w:rsidRPr="00D07394">
        <w:rPr>
          <w:rFonts w:ascii="Calibri" w:hAnsi="Calibri"/>
          <w:sz w:val="22"/>
          <w:szCs w:val="22"/>
        </w:rPr>
        <w:t xml:space="preserve">provides enrolled students with the financial information needed to project budgets. The cost </w:t>
      </w:r>
      <w:r w:rsidRPr="00D07394">
        <w:rPr>
          <w:rFonts w:ascii="Calibri" w:hAnsi="Calibri"/>
          <w:spacing w:val="-4"/>
          <w:sz w:val="22"/>
          <w:szCs w:val="22"/>
        </w:rPr>
        <w:t xml:space="preserve">of </w:t>
      </w:r>
      <w:r w:rsidRPr="00D07394">
        <w:rPr>
          <w:rFonts w:ascii="Calibri" w:hAnsi="Calibri"/>
          <w:sz w:val="22"/>
          <w:szCs w:val="22"/>
        </w:rPr>
        <w:t xml:space="preserve">travel to the school at the start </w:t>
      </w:r>
      <w:r w:rsidRPr="00D07394">
        <w:rPr>
          <w:rFonts w:ascii="Calibri" w:hAnsi="Calibri"/>
          <w:spacing w:val="-4"/>
          <w:sz w:val="22"/>
          <w:szCs w:val="22"/>
        </w:rPr>
        <w:t xml:space="preserve">of </w:t>
      </w:r>
      <w:r w:rsidRPr="00D07394">
        <w:rPr>
          <w:rFonts w:ascii="Calibri" w:hAnsi="Calibri"/>
          <w:sz w:val="22"/>
          <w:szCs w:val="22"/>
        </w:rPr>
        <w:t xml:space="preserve">the academic year and trips home for holidays are not included because of the wide variety </w:t>
      </w:r>
      <w:r w:rsidRPr="00D07394">
        <w:rPr>
          <w:rFonts w:ascii="Calibri" w:hAnsi="Calibri"/>
          <w:spacing w:val="-4"/>
          <w:sz w:val="22"/>
          <w:szCs w:val="22"/>
        </w:rPr>
        <w:t xml:space="preserve">of </w:t>
      </w:r>
      <w:r w:rsidRPr="00D07394">
        <w:rPr>
          <w:rFonts w:ascii="Calibri" w:hAnsi="Calibri"/>
          <w:sz w:val="22"/>
          <w:szCs w:val="22"/>
        </w:rPr>
        <w:t xml:space="preserve">states and foreign countries represented in the student body. Students who have dependent children and require childcare services while attending class at The Landing School may be eligible to add that expense to the COA. Students </w:t>
      </w:r>
      <w:r w:rsidRPr="00D07394">
        <w:rPr>
          <w:rFonts w:ascii="Calibri" w:hAnsi="Calibri"/>
          <w:spacing w:val="-3"/>
          <w:sz w:val="22"/>
          <w:szCs w:val="22"/>
        </w:rPr>
        <w:t xml:space="preserve">who </w:t>
      </w:r>
      <w:r w:rsidRPr="00D07394">
        <w:rPr>
          <w:rFonts w:ascii="Calibri" w:hAnsi="Calibri"/>
          <w:sz w:val="22"/>
          <w:szCs w:val="22"/>
        </w:rPr>
        <w:t>borrow</w:t>
      </w:r>
      <w:r w:rsidRPr="00D07394">
        <w:rPr>
          <w:rFonts w:ascii="Calibri" w:hAnsi="Calibri"/>
          <w:spacing w:val="-7"/>
          <w:sz w:val="22"/>
          <w:szCs w:val="22"/>
        </w:rPr>
        <w:t xml:space="preserve"> </w:t>
      </w:r>
      <w:r w:rsidRPr="00D07394">
        <w:rPr>
          <w:rFonts w:ascii="Calibri" w:hAnsi="Calibri"/>
          <w:sz w:val="22"/>
          <w:szCs w:val="22"/>
        </w:rPr>
        <w:t>federal</w:t>
      </w:r>
      <w:r w:rsidRPr="00D07394">
        <w:rPr>
          <w:rFonts w:ascii="Calibri" w:hAnsi="Calibri"/>
          <w:spacing w:val="-2"/>
          <w:sz w:val="22"/>
          <w:szCs w:val="22"/>
        </w:rPr>
        <w:t xml:space="preserve"> </w:t>
      </w:r>
      <w:r w:rsidRPr="00D07394">
        <w:rPr>
          <w:rFonts w:ascii="Calibri" w:hAnsi="Calibri"/>
          <w:sz w:val="22"/>
          <w:szCs w:val="22"/>
        </w:rPr>
        <w:t>funds</w:t>
      </w:r>
      <w:r w:rsidRPr="00D07394">
        <w:rPr>
          <w:rFonts w:ascii="Calibri" w:hAnsi="Calibri"/>
          <w:spacing w:val="-5"/>
          <w:sz w:val="22"/>
          <w:szCs w:val="22"/>
        </w:rPr>
        <w:t xml:space="preserve"> </w:t>
      </w:r>
      <w:r w:rsidRPr="00D07394">
        <w:rPr>
          <w:rFonts w:ascii="Calibri" w:hAnsi="Calibri"/>
          <w:sz w:val="22"/>
          <w:szCs w:val="22"/>
        </w:rPr>
        <w:t>under the</w:t>
      </w:r>
      <w:r w:rsidRPr="00D07394">
        <w:rPr>
          <w:rFonts w:ascii="Calibri" w:hAnsi="Calibri"/>
          <w:spacing w:val="-7"/>
          <w:sz w:val="22"/>
          <w:szCs w:val="22"/>
        </w:rPr>
        <w:t xml:space="preserve"> </w:t>
      </w:r>
      <w:r w:rsidRPr="00D07394">
        <w:rPr>
          <w:rFonts w:ascii="Calibri" w:hAnsi="Calibri"/>
          <w:sz w:val="22"/>
          <w:szCs w:val="22"/>
        </w:rPr>
        <w:t>Federal</w:t>
      </w:r>
      <w:r w:rsidRPr="00D07394">
        <w:rPr>
          <w:rFonts w:ascii="Calibri" w:hAnsi="Calibri"/>
          <w:spacing w:val="3"/>
          <w:sz w:val="22"/>
          <w:szCs w:val="22"/>
        </w:rPr>
        <w:t xml:space="preserve"> </w:t>
      </w:r>
      <w:r w:rsidRPr="00D07394">
        <w:rPr>
          <w:rFonts w:ascii="Calibri" w:hAnsi="Calibri"/>
          <w:sz w:val="22"/>
          <w:szCs w:val="22"/>
        </w:rPr>
        <w:t>Direct</w:t>
      </w:r>
      <w:r w:rsidRPr="00D07394">
        <w:rPr>
          <w:rFonts w:ascii="Calibri" w:hAnsi="Calibri"/>
          <w:spacing w:val="-3"/>
          <w:sz w:val="22"/>
          <w:szCs w:val="22"/>
        </w:rPr>
        <w:t xml:space="preserve"> </w:t>
      </w:r>
      <w:r w:rsidRPr="00D07394">
        <w:rPr>
          <w:rFonts w:ascii="Calibri" w:hAnsi="Calibri"/>
          <w:sz w:val="22"/>
          <w:szCs w:val="22"/>
        </w:rPr>
        <w:t>or PLUS</w:t>
      </w:r>
      <w:r w:rsidRPr="00D07394">
        <w:rPr>
          <w:rFonts w:ascii="Calibri" w:hAnsi="Calibri"/>
          <w:spacing w:val="-11"/>
          <w:sz w:val="22"/>
          <w:szCs w:val="22"/>
        </w:rPr>
        <w:t xml:space="preserve"> </w:t>
      </w:r>
      <w:r w:rsidRPr="00D07394">
        <w:rPr>
          <w:rFonts w:ascii="Calibri" w:hAnsi="Calibri"/>
          <w:sz w:val="22"/>
          <w:szCs w:val="22"/>
        </w:rPr>
        <w:t>loan</w:t>
      </w:r>
      <w:r w:rsidRPr="00D07394">
        <w:rPr>
          <w:rFonts w:ascii="Calibri" w:hAnsi="Calibri"/>
          <w:spacing w:val="-2"/>
          <w:sz w:val="22"/>
          <w:szCs w:val="22"/>
        </w:rPr>
        <w:t xml:space="preserve"> </w:t>
      </w:r>
      <w:r w:rsidRPr="00D07394">
        <w:rPr>
          <w:rFonts w:ascii="Calibri" w:hAnsi="Calibri"/>
          <w:sz w:val="22"/>
          <w:szCs w:val="22"/>
        </w:rPr>
        <w:t>programs</w:t>
      </w:r>
      <w:r w:rsidRPr="00D07394">
        <w:rPr>
          <w:rFonts w:ascii="Calibri" w:hAnsi="Calibri"/>
          <w:spacing w:val="-5"/>
          <w:sz w:val="22"/>
          <w:szCs w:val="22"/>
        </w:rPr>
        <w:t xml:space="preserve"> </w:t>
      </w:r>
      <w:r w:rsidRPr="00D07394">
        <w:rPr>
          <w:rFonts w:ascii="Calibri" w:hAnsi="Calibri"/>
          <w:sz w:val="22"/>
          <w:szCs w:val="22"/>
        </w:rPr>
        <w:t>may</w:t>
      </w:r>
      <w:r w:rsidRPr="00D07394">
        <w:rPr>
          <w:rFonts w:ascii="Calibri" w:hAnsi="Calibri"/>
          <w:spacing w:val="-5"/>
          <w:sz w:val="22"/>
          <w:szCs w:val="22"/>
        </w:rPr>
        <w:t xml:space="preserve"> </w:t>
      </w:r>
      <w:r w:rsidRPr="00D07394">
        <w:rPr>
          <w:rFonts w:ascii="Calibri" w:hAnsi="Calibri"/>
          <w:sz w:val="22"/>
          <w:szCs w:val="22"/>
        </w:rPr>
        <w:t>request</w:t>
      </w:r>
      <w:r w:rsidRPr="00D07394">
        <w:rPr>
          <w:rFonts w:ascii="Calibri" w:hAnsi="Calibri"/>
          <w:spacing w:val="1"/>
          <w:sz w:val="22"/>
          <w:szCs w:val="22"/>
        </w:rPr>
        <w:t xml:space="preserve"> </w:t>
      </w:r>
      <w:r w:rsidRPr="00D07394">
        <w:rPr>
          <w:rFonts w:ascii="Calibri" w:hAnsi="Calibri"/>
          <w:sz w:val="22"/>
          <w:szCs w:val="22"/>
        </w:rPr>
        <w:t>that</w:t>
      </w:r>
      <w:r w:rsidRPr="00D07394">
        <w:rPr>
          <w:rFonts w:ascii="Calibri" w:hAnsi="Calibri"/>
          <w:spacing w:val="1"/>
          <w:sz w:val="22"/>
          <w:szCs w:val="22"/>
        </w:rPr>
        <w:t xml:space="preserve"> </w:t>
      </w:r>
      <w:r w:rsidRPr="00D07394">
        <w:rPr>
          <w:rFonts w:ascii="Calibri" w:hAnsi="Calibri"/>
          <w:sz w:val="22"/>
          <w:szCs w:val="22"/>
        </w:rPr>
        <w:t>origination</w:t>
      </w:r>
      <w:r w:rsidRPr="00D07394">
        <w:rPr>
          <w:rFonts w:ascii="Calibri" w:hAnsi="Calibri"/>
          <w:spacing w:val="-7"/>
          <w:sz w:val="22"/>
          <w:szCs w:val="22"/>
        </w:rPr>
        <w:t xml:space="preserve"> </w:t>
      </w:r>
      <w:r w:rsidRPr="00D07394">
        <w:rPr>
          <w:rFonts w:ascii="Calibri" w:hAnsi="Calibri"/>
          <w:sz w:val="22"/>
          <w:szCs w:val="22"/>
        </w:rPr>
        <w:t>fees</w:t>
      </w:r>
      <w:r w:rsidRPr="00D07394">
        <w:rPr>
          <w:rFonts w:ascii="Calibri" w:hAnsi="Calibri"/>
          <w:spacing w:val="-5"/>
          <w:sz w:val="22"/>
          <w:szCs w:val="22"/>
        </w:rPr>
        <w:t xml:space="preserve"> </w:t>
      </w:r>
      <w:r w:rsidRPr="00D07394">
        <w:rPr>
          <w:rFonts w:ascii="Calibri" w:hAnsi="Calibri"/>
          <w:sz w:val="22"/>
          <w:szCs w:val="22"/>
        </w:rPr>
        <w:t>be</w:t>
      </w:r>
      <w:r w:rsidRPr="00D07394">
        <w:rPr>
          <w:rFonts w:ascii="Calibri" w:hAnsi="Calibri"/>
          <w:spacing w:val="-2"/>
          <w:sz w:val="22"/>
          <w:szCs w:val="22"/>
        </w:rPr>
        <w:t xml:space="preserve"> </w:t>
      </w:r>
      <w:r w:rsidRPr="00D07394">
        <w:rPr>
          <w:rFonts w:ascii="Calibri" w:hAnsi="Calibri"/>
          <w:sz w:val="22"/>
          <w:szCs w:val="22"/>
        </w:rPr>
        <w:t>added to the COA</w:t>
      </w:r>
      <w:r w:rsidRPr="00D07394">
        <w:rPr>
          <w:rFonts w:ascii="Calibri" w:hAnsi="Calibri"/>
          <w:spacing w:val="-7"/>
          <w:sz w:val="22"/>
          <w:szCs w:val="22"/>
        </w:rPr>
        <w:t xml:space="preserve"> </w:t>
      </w:r>
      <w:r w:rsidRPr="00D07394">
        <w:rPr>
          <w:rFonts w:ascii="Calibri" w:hAnsi="Calibri"/>
          <w:sz w:val="22"/>
          <w:szCs w:val="22"/>
        </w:rPr>
        <w:t>figures.</w:t>
      </w:r>
      <w:r w:rsidR="00ED0775" w:rsidRPr="00ED0775">
        <w:rPr>
          <w:rFonts w:ascii="Calibri" w:hAnsi="Calibri" w:cs="Arial"/>
          <w:b/>
          <w:szCs w:val="20"/>
        </w:rPr>
        <w:t xml:space="preserve"> </w:t>
      </w:r>
    </w:p>
    <w:p w14:paraId="0138D84C" w14:textId="77777777" w:rsidR="00ED0775" w:rsidRDefault="00ED0775" w:rsidP="00ED0775">
      <w:pPr>
        <w:pStyle w:val="Default"/>
        <w:spacing w:after="120"/>
        <w:ind w:right="259"/>
        <w:rPr>
          <w:rFonts w:ascii="Calibri" w:hAnsi="Calibri" w:cs="Arial"/>
          <w:b/>
          <w:color w:val="auto"/>
          <w:szCs w:val="20"/>
        </w:rPr>
      </w:pPr>
    </w:p>
    <w:p w14:paraId="3A29DBDD" w14:textId="27C54F7A" w:rsidR="00ED0775" w:rsidRPr="0006479D" w:rsidRDefault="00ED0775" w:rsidP="00ED0775">
      <w:pPr>
        <w:pStyle w:val="Default"/>
        <w:spacing w:after="120"/>
        <w:ind w:right="259"/>
        <w:rPr>
          <w:rFonts w:ascii="Calibri" w:hAnsi="Calibri" w:cs="Arial"/>
          <w:color w:val="auto"/>
          <w:szCs w:val="20"/>
        </w:rPr>
      </w:pPr>
      <w:r w:rsidRPr="0006479D">
        <w:rPr>
          <w:rFonts w:ascii="Calibri" w:hAnsi="Calibri" w:cs="Arial"/>
          <w:b/>
          <w:color w:val="auto"/>
          <w:szCs w:val="20"/>
        </w:rPr>
        <w:t>Cost of Attendance</w:t>
      </w:r>
      <w:r w:rsidRPr="0006479D">
        <w:rPr>
          <w:rFonts w:ascii="Calibri" w:hAnsi="Calibri" w:cs="Arial"/>
          <w:color w:val="auto"/>
          <w:szCs w:val="20"/>
        </w:rPr>
        <w:t xml:space="preserve">: </w:t>
      </w:r>
    </w:p>
    <w:tbl>
      <w:tblPr>
        <w:tblW w:w="9450" w:type="dxa"/>
        <w:tblInd w:w="18" w:type="dxa"/>
        <w:tblLook w:val="0000" w:firstRow="0" w:lastRow="0" w:firstColumn="0" w:lastColumn="0" w:noHBand="0" w:noVBand="0"/>
      </w:tblPr>
      <w:tblGrid>
        <w:gridCol w:w="2492"/>
        <w:gridCol w:w="1648"/>
        <w:gridCol w:w="1530"/>
        <w:gridCol w:w="1710"/>
        <w:gridCol w:w="2070"/>
      </w:tblGrid>
      <w:tr w:rsidR="00ED0775" w:rsidRPr="00FF2288" w14:paraId="19151924" w14:textId="77777777" w:rsidTr="00546D7D">
        <w:trPr>
          <w:trHeight w:val="472"/>
        </w:trPr>
        <w:tc>
          <w:tcPr>
            <w:tcW w:w="2492" w:type="dxa"/>
            <w:tcBorders>
              <w:top w:val="single" w:sz="8" w:space="0" w:color="000000"/>
              <w:left w:val="single" w:sz="8" w:space="0" w:color="000000"/>
              <w:bottom w:val="single" w:sz="8" w:space="0" w:color="000000"/>
              <w:right w:val="single" w:sz="8" w:space="0" w:color="000000"/>
            </w:tcBorders>
            <w:shd w:val="clear" w:color="auto" w:fill="E36C0A"/>
            <w:vAlign w:val="bottom"/>
          </w:tcPr>
          <w:p w14:paraId="72E48AB8" w14:textId="1FE46047" w:rsidR="00ED0775" w:rsidRPr="00ED0775" w:rsidRDefault="00ED0775" w:rsidP="00ED0775">
            <w:pPr>
              <w:pStyle w:val="Default"/>
              <w:jc w:val="center"/>
              <w:rPr>
                <w:rFonts w:ascii="Calibri" w:hAnsi="Calibri" w:cs="Arial"/>
                <w:b/>
                <w:sz w:val="28"/>
                <w:szCs w:val="28"/>
              </w:rPr>
            </w:pPr>
            <w:r w:rsidRPr="00ED0775">
              <w:rPr>
                <w:rFonts w:ascii="Calibri" w:hAnsi="Calibri" w:cs="Arial"/>
                <w:b/>
                <w:sz w:val="28"/>
                <w:szCs w:val="28"/>
              </w:rPr>
              <w:t>Program</w:t>
            </w:r>
          </w:p>
        </w:tc>
        <w:tc>
          <w:tcPr>
            <w:tcW w:w="1648" w:type="dxa"/>
            <w:tcBorders>
              <w:top w:val="single" w:sz="8" w:space="0" w:color="000000"/>
              <w:left w:val="single" w:sz="8" w:space="0" w:color="000000"/>
              <w:bottom w:val="single" w:sz="8" w:space="0" w:color="000000"/>
              <w:right w:val="single" w:sz="8" w:space="0" w:color="000000"/>
            </w:tcBorders>
            <w:shd w:val="clear" w:color="auto" w:fill="E36C0A"/>
          </w:tcPr>
          <w:p w14:paraId="44AAA217" w14:textId="174E4788" w:rsidR="00ED0775" w:rsidRPr="00FF2288" w:rsidRDefault="00ED0775" w:rsidP="00ED0775">
            <w:pPr>
              <w:pStyle w:val="Default"/>
              <w:jc w:val="center"/>
              <w:rPr>
                <w:rFonts w:ascii="Calibri" w:hAnsi="Calibri" w:cs="Arial"/>
              </w:rPr>
            </w:pPr>
            <w:r w:rsidRPr="00FF2288">
              <w:rPr>
                <w:rFonts w:ascii="Calibri" w:hAnsi="Calibri" w:cs="Arial"/>
                <w:b/>
                <w:bCs/>
              </w:rPr>
              <w:t>Wooden Boat Building</w:t>
            </w:r>
          </w:p>
        </w:tc>
        <w:tc>
          <w:tcPr>
            <w:tcW w:w="1530" w:type="dxa"/>
            <w:tcBorders>
              <w:top w:val="single" w:sz="8" w:space="0" w:color="000000"/>
              <w:left w:val="single" w:sz="8" w:space="0" w:color="000000"/>
              <w:bottom w:val="single" w:sz="8" w:space="0" w:color="000000"/>
              <w:right w:val="single" w:sz="8" w:space="0" w:color="000000"/>
            </w:tcBorders>
            <w:shd w:val="clear" w:color="auto" w:fill="E36C0A"/>
          </w:tcPr>
          <w:p w14:paraId="61191FC0" w14:textId="311AE7AD" w:rsidR="00ED0775" w:rsidRPr="00FF2288" w:rsidRDefault="00ED0775" w:rsidP="00ED0775">
            <w:pPr>
              <w:pStyle w:val="Default"/>
              <w:jc w:val="center"/>
              <w:rPr>
                <w:rFonts w:ascii="Calibri" w:hAnsi="Calibri" w:cs="Arial"/>
              </w:rPr>
            </w:pPr>
            <w:r w:rsidRPr="00FF2288">
              <w:rPr>
                <w:rFonts w:ascii="Calibri" w:hAnsi="Calibri" w:cs="Arial"/>
                <w:b/>
                <w:bCs/>
              </w:rPr>
              <w:t>Yacht Design</w:t>
            </w:r>
          </w:p>
        </w:tc>
        <w:tc>
          <w:tcPr>
            <w:tcW w:w="1710" w:type="dxa"/>
            <w:tcBorders>
              <w:top w:val="single" w:sz="8" w:space="0" w:color="000000"/>
              <w:left w:val="single" w:sz="8" w:space="0" w:color="000000"/>
              <w:bottom w:val="single" w:sz="8" w:space="0" w:color="000000"/>
              <w:right w:val="single" w:sz="8" w:space="0" w:color="000000"/>
            </w:tcBorders>
            <w:shd w:val="clear" w:color="auto" w:fill="E36C0A"/>
          </w:tcPr>
          <w:p w14:paraId="1BE3E8F6" w14:textId="7036A552" w:rsidR="00ED0775" w:rsidRPr="00FF2288" w:rsidRDefault="00ED0775" w:rsidP="00ED0775">
            <w:pPr>
              <w:pStyle w:val="Default"/>
              <w:jc w:val="center"/>
              <w:rPr>
                <w:rFonts w:ascii="Calibri" w:hAnsi="Calibri" w:cs="Arial"/>
              </w:rPr>
            </w:pPr>
            <w:r w:rsidRPr="00FF2288">
              <w:rPr>
                <w:rFonts w:ascii="Calibri" w:hAnsi="Calibri" w:cs="Arial"/>
                <w:b/>
                <w:bCs/>
              </w:rPr>
              <w:t>Marine Systems</w:t>
            </w:r>
          </w:p>
        </w:tc>
        <w:tc>
          <w:tcPr>
            <w:tcW w:w="2070" w:type="dxa"/>
            <w:tcBorders>
              <w:top w:val="single" w:sz="8" w:space="0" w:color="000000"/>
              <w:left w:val="single" w:sz="8" w:space="0" w:color="000000"/>
              <w:bottom w:val="single" w:sz="8" w:space="0" w:color="000000"/>
              <w:right w:val="single" w:sz="8" w:space="0" w:color="000000"/>
            </w:tcBorders>
            <w:shd w:val="clear" w:color="auto" w:fill="E36C0A"/>
          </w:tcPr>
          <w:p w14:paraId="116CE18A" w14:textId="7B7133F2" w:rsidR="00ED0775" w:rsidRPr="00FF2288" w:rsidRDefault="00ED0775" w:rsidP="00ED0775">
            <w:pPr>
              <w:pStyle w:val="Default"/>
              <w:jc w:val="center"/>
              <w:rPr>
                <w:rFonts w:ascii="Calibri" w:hAnsi="Calibri" w:cs="Arial"/>
              </w:rPr>
            </w:pPr>
            <w:r>
              <w:rPr>
                <w:rFonts w:ascii="Calibri" w:hAnsi="Calibri" w:cs="Arial"/>
                <w:b/>
                <w:bCs/>
              </w:rPr>
              <w:t xml:space="preserve">Composite Boat </w:t>
            </w:r>
            <w:r w:rsidRPr="00FF2288">
              <w:rPr>
                <w:rFonts w:ascii="Calibri" w:hAnsi="Calibri" w:cs="Arial"/>
                <w:b/>
                <w:bCs/>
              </w:rPr>
              <w:t>Building</w:t>
            </w:r>
          </w:p>
        </w:tc>
      </w:tr>
      <w:tr w:rsidR="00ED0775" w:rsidRPr="00FF2288" w14:paraId="65E2FA47" w14:textId="77777777" w:rsidTr="00546D7D">
        <w:trPr>
          <w:trHeight w:val="522"/>
        </w:trPr>
        <w:tc>
          <w:tcPr>
            <w:tcW w:w="2492" w:type="dxa"/>
            <w:tcBorders>
              <w:top w:val="single" w:sz="8" w:space="0" w:color="000000"/>
              <w:left w:val="single" w:sz="8" w:space="0" w:color="000000"/>
              <w:bottom w:val="single" w:sz="8" w:space="0" w:color="000000"/>
              <w:right w:val="single" w:sz="8" w:space="0" w:color="000000"/>
            </w:tcBorders>
          </w:tcPr>
          <w:p w14:paraId="597241C9" w14:textId="77777777" w:rsidR="00ED0775" w:rsidRPr="00ED0775" w:rsidRDefault="00ED0775" w:rsidP="00DB6CA5">
            <w:pPr>
              <w:pStyle w:val="Default"/>
              <w:rPr>
                <w:rFonts w:ascii="Calibri" w:hAnsi="Calibri" w:cs="Arial"/>
              </w:rPr>
            </w:pPr>
            <w:r w:rsidRPr="00ED0775">
              <w:rPr>
                <w:rFonts w:ascii="Calibri" w:hAnsi="Calibri" w:cs="Arial"/>
              </w:rPr>
              <w:t>Tuition</w:t>
            </w:r>
            <w:r w:rsidRPr="00ED0775">
              <w:rPr>
                <w:rStyle w:val="FootnoteReference"/>
                <w:rFonts w:ascii="Calibri" w:hAnsi="Calibri" w:cs="Arial"/>
              </w:rPr>
              <w:footnoteReference w:id="1"/>
            </w:r>
          </w:p>
        </w:tc>
        <w:tc>
          <w:tcPr>
            <w:tcW w:w="1648" w:type="dxa"/>
            <w:tcBorders>
              <w:top w:val="single" w:sz="8" w:space="0" w:color="000000"/>
              <w:left w:val="single" w:sz="8" w:space="0" w:color="000000"/>
              <w:bottom w:val="single" w:sz="8" w:space="0" w:color="000000"/>
              <w:right w:val="single" w:sz="8" w:space="0" w:color="000000"/>
            </w:tcBorders>
            <w:vAlign w:val="center"/>
          </w:tcPr>
          <w:p w14:paraId="0F528F58" w14:textId="0C1447C6" w:rsidR="00ED0775" w:rsidRPr="00ED0775" w:rsidRDefault="00ED0775" w:rsidP="00DB6CA5">
            <w:pPr>
              <w:pStyle w:val="Default"/>
              <w:jc w:val="right"/>
              <w:rPr>
                <w:rFonts w:ascii="Calibri" w:hAnsi="Calibri" w:cs="Arial"/>
              </w:rPr>
            </w:pPr>
            <w:r w:rsidRPr="00ED0775">
              <w:rPr>
                <w:rFonts w:ascii="Calibri" w:hAnsi="Calibri" w:cs="Arial"/>
              </w:rPr>
              <w:t>$</w:t>
            </w:r>
            <w:r w:rsidR="008B5A7D">
              <w:rPr>
                <w:rFonts w:ascii="Calibri" w:hAnsi="Calibri" w:cs="Arial"/>
              </w:rPr>
              <w:t>25.950</w:t>
            </w:r>
            <w:r w:rsidRPr="00ED0775">
              <w:rPr>
                <w:rFonts w:ascii="Calibri" w:hAnsi="Calibri" w:cs="Arial"/>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tcPr>
          <w:p w14:paraId="6D51D5D8" w14:textId="6514756D" w:rsidR="00ED0775" w:rsidRPr="00ED0775" w:rsidRDefault="00ED0775" w:rsidP="00DB6CA5">
            <w:pPr>
              <w:pStyle w:val="Default"/>
              <w:jc w:val="right"/>
              <w:rPr>
                <w:rFonts w:ascii="Calibri" w:hAnsi="Calibri" w:cs="Arial"/>
              </w:rPr>
            </w:pPr>
            <w:r w:rsidRPr="00ED0775">
              <w:rPr>
                <w:rFonts w:ascii="Calibri" w:hAnsi="Calibri" w:cs="Arial"/>
              </w:rPr>
              <w:t>$</w:t>
            </w:r>
            <w:r w:rsidR="008B5A7D">
              <w:rPr>
                <w:rFonts w:ascii="Calibri" w:hAnsi="Calibri" w:cs="Arial"/>
              </w:rPr>
              <w:t>25.950</w:t>
            </w:r>
          </w:p>
        </w:tc>
        <w:tc>
          <w:tcPr>
            <w:tcW w:w="1710" w:type="dxa"/>
            <w:tcBorders>
              <w:top w:val="single" w:sz="8" w:space="0" w:color="000000"/>
              <w:left w:val="single" w:sz="8" w:space="0" w:color="000000"/>
              <w:bottom w:val="single" w:sz="8" w:space="0" w:color="000000"/>
              <w:right w:val="single" w:sz="8" w:space="0" w:color="000000"/>
            </w:tcBorders>
            <w:vAlign w:val="center"/>
          </w:tcPr>
          <w:p w14:paraId="7785A61E" w14:textId="11346002" w:rsidR="00ED0775" w:rsidRPr="00ED0775" w:rsidRDefault="00ED0775" w:rsidP="00DB6CA5">
            <w:pPr>
              <w:pStyle w:val="Default"/>
              <w:jc w:val="right"/>
              <w:rPr>
                <w:rFonts w:ascii="Calibri" w:hAnsi="Calibri" w:cs="Arial"/>
              </w:rPr>
            </w:pPr>
            <w:r w:rsidRPr="00ED0775">
              <w:rPr>
                <w:rFonts w:ascii="Calibri" w:hAnsi="Calibri" w:cs="Arial"/>
              </w:rPr>
              <w:t>$</w:t>
            </w:r>
            <w:r w:rsidR="008B5A7D">
              <w:rPr>
                <w:rFonts w:ascii="Calibri" w:hAnsi="Calibri" w:cs="Arial"/>
              </w:rPr>
              <w:t>25.950</w:t>
            </w:r>
          </w:p>
        </w:tc>
        <w:tc>
          <w:tcPr>
            <w:tcW w:w="2070" w:type="dxa"/>
            <w:tcBorders>
              <w:top w:val="single" w:sz="8" w:space="0" w:color="000000"/>
              <w:left w:val="single" w:sz="8" w:space="0" w:color="000000"/>
              <w:bottom w:val="single" w:sz="8" w:space="0" w:color="000000"/>
              <w:right w:val="single" w:sz="8" w:space="0" w:color="000000"/>
            </w:tcBorders>
            <w:vAlign w:val="center"/>
          </w:tcPr>
          <w:p w14:paraId="5D42C741" w14:textId="2D1FD649" w:rsidR="00ED0775" w:rsidRPr="00ED0775" w:rsidRDefault="00ED0775" w:rsidP="00DB6CA5">
            <w:pPr>
              <w:pStyle w:val="Default"/>
              <w:jc w:val="right"/>
              <w:rPr>
                <w:rFonts w:ascii="Calibri" w:hAnsi="Calibri" w:cs="Arial"/>
              </w:rPr>
            </w:pPr>
            <w:r w:rsidRPr="00ED0775">
              <w:rPr>
                <w:rFonts w:ascii="Calibri" w:hAnsi="Calibri" w:cs="Arial"/>
              </w:rPr>
              <w:t>$</w:t>
            </w:r>
            <w:r w:rsidR="008B5A7D">
              <w:rPr>
                <w:rFonts w:ascii="Calibri" w:hAnsi="Calibri" w:cs="Arial"/>
              </w:rPr>
              <w:t>25.950</w:t>
            </w:r>
          </w:p>
        </w:tc>
      </w:tr>
      <w:tr w:rsidR="00ED0775" w:rsidRPr="00FF2288" w14:paraId="710416B0" w14:textId="77777777" w:rsidTr="00546D7D">
        <w:trPr>
          <w:trHeight w:val="514"/>
        </w:trPr>
        <w:tc>
          <w:tcPr>
            <w:tcW w:w="2492" w:type="dxa"/>
            <w:tcBorders>
              <w:top w:val="single" w:sz="8" w:space="0" w:color="000000"/>
              <w:left w:val="single" w:sz="8" w:space="0" w:color="000000"/>
              <w:bottom w:val="single" w:sz="8" w:space="0" w:color="000000"/>
              <w:right w:val="single" w:sz="8" w:space="0" w:color="000000"/>
            </w:tcBorders>
          </w:tcPr>
          <w:p w14:paraId="4FA864B0" w14:textId="77777777" w:rsidR="00ED0775" w:rsidRPr="00ED0775" w:rsidRDefault="00ED0775" w:rsidP="00DB6CA5">
            <w:pPr>
              <w:pStyle w:val="Default"/>
              <w:rPr>
                <w:rFonts w:ascii="Calibri" w:hAnsi="Calibri" w:cs="Arial"/>
              </w:rPr>
            </w:pPr>
            <w:r w:rsidRPr="00ED0775">
              <w:rPr>
                <w:rFonts w:ascii="Calibri" w:hAnsi="Calibri" w:cs="Arial"/>
              </w:rPr>
              <w:t xml:space="preserve">Program fees </w:t>
            </w:r>
          </w:p>
        </w:tc>
        <w:tc>
          <w:tcPr>
            <w:tcW w:w="1648" w:type="dxa"/>
            <w:tcBorders>
              <w:top w:val="single" w:sz="8" w:space="0" w:color="000000"/>
              <w:left w:val="single" w:sz="8" w:space="0" w:color="000000"/>
              <w:bottom w:val="single" w:sz="8" w:space="0" w:color="000000"/>
              <w:right w:val="single" w:sz="8" w:space="0" w:color="000000"/>
            </w:tcBorders>
            <w:vAlign w:val="center"/>
          </w:tcPr>
          <w:p w14:paraId="0A2B8730" w14:textId="1E3E1174" w:rsidR="00ED0775" w:rsidRPr="00ED0775" w:rsidRDefault="00ED0775" w:rsidP="00DB6CA5">
            <w:pPr>
              <w:pStyle w:val="Default"/>
              <w:jc w:val="right"/>
              <w:rPr>
                <w:rFonts w:ascii="Calibri" w:hAnsi="Calibri" w:cs="Arial"/>
              </w:rPr>
            </w:pPr>
            <w:r w:rsidRPr="00ED0775">
              <w:rPr>
                <w:rFonts w:ascii="Calibri" w:hAnsi="Calibri" w:cs="Arial"/>
              </w:rPr>
              <w:t>$</w:t>
            </w:r>
            <w:r w:rsidR="008B5A7D">
              <w:rPr>
                <w:rFonts w:ascii="Calibri" w:hAnsi="Calibri" w:cs="Arial"/>
              </w:rPr>
              <w:t>1,5</w:t>
            </w:r>
            <w:r w:rsidRPr="00ED0775">
              <w:rPr>
                <w:rFonts w:ascii="Calibri" w:hAnsi="Calibri" w:cs="Arial"/>
              </w:rPr>
              <w:t xml:space="preserve">00 </w:t>
            </w:r>
          </w:p>
        </w:tc>
        <w:tc>
          <w:tcPr>
            <w:tcW w:w="1530" w:type="dxa"/>
            <w:tcBorders>
              <w:top w:val="single" w:sz="8" w:space="0" w:color="000000"/>
              <w:left w:val="single" w:sz="8" w:space="0" w:color="000000"/>
              <w:bottom w:val="single" w:sz="8" w:space="0" w:color="000000"/>
              <w:right w:val="single" w:sz="8" w:space="0" w:color="000000"/>
            </w:tcBorders>
            <w:vAlign w:val="center"/>
          </w:tcPr>
          <w:p w14:paraId="42EDE858" w14:textId="094E584A" w:rsidR="00ED0775" w:rsidRPr="00ED0775" w:rsidRDefault="00ED0775" w:rsidP="00DB6CA5">
            <w:pPr>
              <w:pStyle w:val="Default"/>
              <w:jc w:val="right"/>
              <w:rPr>
                <w:rFonts w:ascii="Calibri" w:hAnsi="Calibri" w:cs="Arial"/>
              </w:rPr>
            </w:pPr>
            <w:r w:rsidRPr="00ED0775">
              <w:rPr>
                <w:rFonts w:ascii="Calibri" w:hAnsi="Calibri" w:cs="Arial"/>
              </w:rPr>
              <w:t>$1</w:t>
            </w:r>
            <w:r w:rsidR="009F09CF">
              <w:rPr>
                <w:rFonts w:ascii="Calibri" w:hAnsi="Calibri" w:cs="Arial"/>
              </w:rPr>
              <w:t>,350</w:t>
            </w:r>
          </w:p>
        </w:tc>
        <w:tc>
          <w:tcPr>
            <w:tcW w:w="1710" w:type="dxa"/>
            <w:tcBorders>
              <w:top w:val="single" w:sz="8" w:space="0" w:color="000000"/>
              <w:left w:val="single" w:sz="8" w:space="0" w:color="000000"/>
              <w:bottom w:val="single" w:sz="8" w:space="0" w:color="000000"/>
              <w:right w:val="single" w:sz="8" w:space="0" w:color="000000"/>
            </w:tcBorders>
            <w:vAlign w:val="center"/>
          </w:tcPr>
          <w:p w14:paraId="3BF762BE" w14:textId="6E195C9D" w:rsidR="00ED0775" w:rsidRPr="00ED0775" w:rsidRDefault="00ED0775" w:rsidP="00DB6CA5">
            <w:pPr>
              <w:pStyle w:val="Default"/>
              <w:jc w:val="right"/>
              <w:rPr>
                <w:rFonts w:ascii="Calibri" w:hAnsi="Calibri" w:cs="Arial"/>
              </w:rPr>
            </w:pPr>
            <w:r w:rsidRPr="00ED0775">
              <w:rPr>
                <w:rFonts w:ascii="Calibri" w:hAnsi="Calibri" w:cs="Arial"/>
              </w:rPr>
              <w:t>$</w:t>
            </w:r>
            <w:r w:rsidR="009F09CF">
              <w:rPr>
                <w:rFonts w:ascii="Calibri" w:hAnsi="Calibri" w:cs="Arial"/>
              </w:rPr>
              <w:t>2’200</w:t>
            </w:r>
            <w:r w:rsidRPr="00ED0775">
              <w:rPr>
                <w:rFonts w:ascii="Calibri" w:hAnsi="Calibri" w:cs="Arial"/>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14:paraId="1C93E6A5" w14:textId="41A20EC4" w:rsidR="00ED0775" w:rsidRPr="00ED0775" w:rsidRDefault="00ED0775" w:rsidP="00DB6CA5">
            <w:pPr>
              <w:pStyle w:val="Default"/>
              <w:jc w:val="right"/>
              <w:rPr>
                <w:rFonts w:ascii="Calibri" w:hAnsi="Calibri" w:cs="Arial"/>
              </w:rPr>
            </w:pPr>
            <w:r w:rsidRPr="00ED0775">
              <w:rPr>
                <w:rFonts w:ascii="Calibri" w:hAnsi="Calibri" w:cs="Arial"/>
              </w:rPr>
              <w:t>$</w:t>
            </w:r>
            <w:r w:rsidR="009F09CF">
              <w:rPr>
                <w:rFonts w:ascii="Calibri" w:hAnsi="Calibri" w:cs="Arial"/>
              </w:rPr>
              <w:t>3,5</w:t>
            </w:r>
            <w:r w:rsidRPr="00ED0775">
              <w:rPr>
                <w:rFonts w:ascii="Calibri" w:hAnsi="Calibri" w:cs="Arial"/>
              </w:rPr>
              <w:t>00</w:t>
            </w:r>
          </w:p>
        </w:tc>
      </w:tr>
      <w:tr w:rsidR="00ED0775" w:rsidRPr="00FF2288" w14:paraId="34F15A36" w14:textId="77777777" w:rsidTr="00546D7D">
        <w:trPr>
          <w:trHeight w:val="514"/>
        </w:trPr>
        <w:tc>
          <w:tcPr>
            <w:tcW w:w="2492" w:type="dxa"/>
            <w:tcBorders>
              <w:top w:val="single" w:sz="8" w:space="0" w:color="000000"/>
              <w:left w:val="single" w:sz="8" w:space="0" w:color="000000"/>
              <w:bottom w:val="single" w:sz="8" w:space="0" w:color="000000"/>
              <w:right w:val="single" w:sz="8" w:space="0" w:color="000000"/>
            </w:tcBorders>
          </w:tcPr>
          <w:p w14:paraId="6CA3B231" w14:textId="77777777" w:rsidR="00ED0775" w:rsidRPr="00ED0775" w:rsidRDefault="00ED0775" w:rsidP="00DB6CA5">
            <w:pPr>
              <w:pStyle w:val="Default"/>
              <w:rPr>
                <w:rFonts w:ascii="Calibri" w:hAnsi="Calibri" w:cs="Arial"/>
              </w:rPr>
            </w:pPr>
            <w:r w:rsidRPr="00ED0775">
              <w:rPr>
                <w:rFonts w:ascii="Calibri" w:hAnsi="Calibri" w:cs="Arial"/>
              </w:rPr>
              <w:t xml:space="preserve">Books and tools </w:t>
            </w:r>
          </w:p>
        </w:tc>
        <w:tc>
          <w:tcPr>
            <w:tcW w:w="1648" w:type="dxa"/>
            <w:tcBorders>
              <w:top w:val="single" w:sz="8" w:space="0" w:color="000000"/>
              <w:left w:val="single" w:sz="8" w:space="0" w:color="000000"/>
              <w:bottom w:val="single" w:sz="8" w:space="0" w:color="000000"/>
              <w:right w:val="single" w:sz="8" w:space="0" w:color="000000"/>
            </w:tcBorders>
            <w:vAlign w:val="center"/>
          </w:tcPr>
          <w:p w14:paraId="5EF7E920" w14:textId="14921ACA" w:rsidR="00ED0775" w:rsidRPr="00ED0775" w:rsidRDefault="00ED0775" w:rsidP="00DB6CA5">
            <w:pPr>
              <w:pStyle w:val="Default"/>
              <w:jc w:val="right"/>
              <w:rPr>
                <w:rFonts w:ascii="Calibri" w:hAnsi="Calibri" w:cs="Arial"/>
              </w:rPr>
            </w:pPr>
            <w:r w:rsidRPr="00ED0775">
              <w:rPr>
                <w:rFonts w:ascii="Calibri" w:hAnsi="Calibri" w:cs="Arial"/>
              </w:rPr>
              <w:t>$2,</w:t>
            </w:r>
            <w:r w:rsidR="008B5A7D">
              <w:rPr>
                <w:rFonts w:ascii="Calibri" w:hAnsi="Calibri" w:cs="Arial"/>
              </w:rPr>
              <w:t>10</w:t>
            </w:r>
            <w:r w:rsidRPr="00ED0775">
              <w:rPr>
                <w:rFonts w:ascii="Calibri" w:hAnsi="Calibri" w:cs="Arial"/>
              </w:rPr>
              <w:t xml:space="preserve">0 </w:t>
            </w:r>
          </w:p>
        </w:tc>
        <w:tc>
          <w:tcPr>
            <w:tcW w:w="1530" w:type="dxa"/>
            <w:tcBorders>
              <w:top w:val="single" w:sz="8" w:space="0" w:color="000000"/>
              <w:left w:val="single" w:sz="8" w:space="0" w:color="000000"/>
              <w:bottom w:val="single" w:sz="8" w:space="0" w:color="000000"/>
              <w:right w:val="single" w:sz="8" w:space="0" w:color="000000"/>
            </w:tcBorders>
            <w:vAlign w:val="center"/>
          </w:tcPr>
          <w:p w14:paraId="67B75D0B" w14:textId="3FD9133A" w:rsidR="00ED0775" w:rsidRPr="00ED0775" w:rsidRDefault="00ED0775" w:rsidP="00DB6CA5">
            <w:pPr>
              <w:pStyle w:val="Default"/>
              <w:jc w:val="right"/>
              <w:rPr>
                <w:rFonts w:ascii="Calibri" w:hAnsi="Calibri" w:cs="Arial"/>
              </w:rPr>
            </w:pPr>
            <w:r w:rsidRPr="00ED0775">
              <w:rPr>
                <w:rFonts w:ascii="Calibri" w:hAnsi="Calibri" w:cs="Arial"/>
              </w:rPr>
              <w:t>$</w:t>
            </w:r>
            <w:r w:rsidR="009F09CF">
              <w:rPr>
                <w:rFonts w:ascii="Calibri" w:hAnsi="Calibri" w:cs="Arial"/>
              </w:rPr>
              <w:t>2,115</w:t>
            </w:r>
            <w:r w:rsidRPr="00ED0775">
              <w:rPr>
                <w:rFonts w:ascii="Calibri" w:hAnsi="Calibri" w:cs="Arial"/>
              </w:rPr>
              <w:t xml:space="preserve"> </w:t>
            </w:r>
          </w:p>
        </w:tc>
        <w:tc>
          <w:tcPr>
            <w:tcW w:w="1710" w:type="dxa"/>
            <w:tcBorders>
              <w:top w:val="single" w:sz="8" w:space="0" w:color="000000"/>
              <w:left w:val="single" w:sz="8" w:space="0" w:color="000000"/>
              <w:bottom w:val="single" w:sz="8" w:space="0" w:color="000000"/>
              <w:right w:val="single" w:sz="8" w:space="0" w:color="000000"/>
            </w:tcBorders>
            <w:vAlign w:val="center"/>
          </w:tcPr>
          <w:p w14:paraId="007968D5" w14:textId="5E9D6406" w:rsidR="00ED0775" w:rsidRPr="00ED0775" w:rsidRDefault="00ED0775" w:rsidP="00DB6CA5">
            <w:pPr>
              <w:pStyle w:val="Default"/>
              <w:jc w:val="right"/>
              <w:rPr>
                <w:rFonts w:ascii="Calibri" w:hAnsi="Calibri" w:cs="Arial"/>
              </w:rPr>
            </w:pPr>
            <w:r w:rsidRPr="00ED0775">
              <w:rPr>
                <w:rFonts w:ascii="Calibri" w:hAnsi="Calibri" w:cs="Arial"/>
              </w:rPr>
              <w:t>$</w:t>
            </w:r>
            <w:r w:rsidR="009F09CF">
              <w:rPr>
                <w:rFonts w:ascii="Calibri" w:hAnsi="Calibri" w:cs="Arial"/>
              </w:rPr>
              <w:t>2,1</w:t>
            </w:r>
            <w:r w:rsidRPr="00ED0775">
              <w:rPr>
                <w:rFonts w:ascii="Calibri" w:hAnsi="Calibri" w:cs="Arial"/>
              </w:rPr>
              <w:t>00</w:t>
            </w:r>
          </w:p>
        </w:tc>
        <w:tc>
          <w:tcPr>
            <w:tcW w:w="2070" w:type="dxa"/>
            <w:tcBorders>
              <w:top w:val="single" w:sz="8" w:space="0" w:color="000000"/>
              <w:left w:val="single" w:sz="8" w:space="0" w:color="000000"/>
              <w:bottom w:val="single" w:sz="8" w:space="0" w:color="000000"/>
              <w:right w:val="single" w:sz="8" w:space="0" w:color="000000"/>
            </w:tcBorders>
            <w:vAlign w:val="center"/>
          </w:tcPr>
          <w:p w14:paraId="4CB77431" w14:textId="36DE06FB" w:rsidR="00ED0775" w:rsidRPr="00ED0775" w:rsidRDefault="00ED0775" w:rsidP="00DB6CA5">
            <w:pPr>
              <w:pStyle w:val="Default"/>
              <w:jc w:val="right"/>
              <w:rPr>
                <w:rFonts w:ascii="Calibri" w:hAnsi="Calibri" w:cs="Arial"/>
              </w:rPr>
            </w:pPr>
            <w:r w:rsidRPr="00ED0775">
              <w:rPr>
                <w:rFonts w:ascii="Calibri" w:hAnsi="Calibri" w:cs="Arial"/>
              </w:rPr>
              <w:t>$</w:t>
            </w:r>
            <w:r w:rsidR="009F09CF">
              <w:rPr>
                <w:rFonts w:ascii="Calibri" w:hAnsi="Calibri" w:cs="Arial"/>
              </w:rPr>
              <w:t>2,1</w:t>
            </w:r>
            <w:r w:rsidRPr="00ED0775">
              <w:rPr>
                <w:rFonts w:ascii="Calibri" w:hAnsi="Calibri" w:cs="Arial"/>
              </w:rPr>
              <w:t>00</w:t>
            </w:r>
          </w:p>
        </w:tc>
      </w:tr>
      <w:tr w:rsidR="00ED0775" w:rsidRPr="00FF2288" w14:paraId="343D6B5F" w14:textId="77777777" w:rsidTr="00546D7D">
        <w:trPr>
          <w:trHeight w:val="605"/>
        </w:trPr>
        <w:tc>
          <w:tcPr>
            <w:tcW w:w="2492" w:type="dxa"/>
            <w:tcBorders>
              <w:top w:val="single" w:sz="8" w:space="0" w:color="000000"/>
              <w:left w:val="single" w:sz="8" w:space="0" w:color="000000"/>
              <w:bottom w:val="single" w:sz="8" w:space="0" w:color="000000"/>
              <w:right w:val="single" w:sz="8" w:space="0" w:color="000000"/>
            </w:tcBorders>
          </w:tcPr>
          <w:p w14:paraId="2A1EA9D4" w14:textId="7F6351D8" w:rsidR="00ED0775" w:rsidRPr="00ED0775" w:rsidRDefault="00ED0775" w:rsidP="00DB6CA5">
            <w:pPr>
              <w:pStyle w:val="Default"/>
              <w:rPr>
                <w:rFonts w:ascii="Calibri" w:hAnsi="Calibri" w:cs="Arial"/>
              </w:rPr>
            </w:pPr>
            <w:r w:rsidRPr="00ED0775">
              <w:rPr>
                <w:rFonts w:ascii="Calibri" w:hAnsi="Calibri" w:cs="Arial"/>
              </w:rPr>
              <w:t>Room and Board</w:t>
            </w:r>
            <w:r w:rsidRPr="00546D7D">
              <w:rPr>
                <w:rStyle w:val="FootnoteReference"/>
                <w:rFonts w:asciiTheme="majorHAnsi" w:hAnsiTheme="majorHAnsi"/>
              </w:rPr>
              <w:footnoteReference w:id="2"/>
            </w:r>
            <w:r w:rsidR="00546D7D" w:rsidRPr="00546D7D">
              <w:rPr>
                <w:rFonts w:ascii="Calibri" w:hAnsi="Calibri" w:cs="Arial"/>
                <w:vertAlign w:val="superscript"/>
              </w:rPr>
              <w:t>,3</w:t>
            </w:r>
          </w:p>
        </w:tc>
        <w:tc>
          <w:tcPr>
            <w:tcW w:w="1648" w:type="dxa"/>
            <w:tcBorders>
              <w:top w:val="single" w:sz="8" w:space="0" w:color="000000"/>
              <w:left w:val="single" w:sz="8" w:space="0" w:color="000000"/>
              <w:bottom w:val="single" w:sz="8" w:space="0" w:color="000000"/>
              <w:right w:val="single" w:sz="8" w:space="0" w:color="000000"/>
            </w:tcBorders>
            <w:vAlign w:val="center"/>
          </w:tcPr>
          <w:p w14:paraId="7565E62E" w14:textId="6AE66A15" w:rsidR="00ED0775" w:rsidRPr="00ED0775" w:rsidRDefault="00ED0775" w:rsidP="00DB6CA5">
            <w:pPr>
              <w:pStyle w:val="Default"/>
              <w:jc w:val="right"/>
              <w:rPr>
                <w:rFonts w:ascii="Calibri" w:hAnsi="Calibri" w:cs="Arial"/>
              </w:rPr>
            </w:pPr>
            <w:r w:rsidRPr="00ED0775">
              <w:rPr>
                <w:rFonts w:ascii="Calibri" w:hAnsi="Calibri" w:cs="Arial"/>
              </w:rPr>
              <w:t>$</w:t>
            </w:r>
            <w:r w:rsidR="000B6592">
              <w:rPr>
                <w:rFonts w:ascii="Calibri" w:hAnsi="Calibri" w:cs="Arial"/>
              </w:rPr>
              <w:t>14,668</w:t>
            </w:r>
            <w:r w:rsidRPr="00ED0775">
              <w:rPr>
                <w:rFonts w:ascii="Calibri" w:hAnsi="Calibri" w:cs="Arial"/>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tcPr>
          <w:p w14:paraId="613C6D71" w14:textId="19345515" w:rsidR="00ED0775" w:rsidRPr="00ED0775" w:rsidRDefault="00ED0775" w:rsidP="00DB6CA5">
            <w:pPr>
              <w:jc w:val="right"/>
              <w:rPr>
                <w:rFonts w:ascii="Calibri" w:hAnsi="Calibri"/>
              </w:rPr>
            </w:pPr>
            <w:r w:rsidRPr="00ED0775">
              <w:rPr>
                <w:rFonts w:ascii="Calibri" w:hAnsi="Calibri" w:cs="Arial"/>
              </w:rPr>
              <w:t>$</w:t>
            </w:r>
            <w:r w:rsidR="000B6592">
              <w:rPr>
                <w:rFonts w:ascii="Calibri" w:hAnsi="Calibri" w:cs="Arial"/>
              </w:rPr>
              <w:t>14,668</w:t>
            </w:r>
          </w:p>
        </w:tc>
        <w:tc>
          <w:tcPr>
            <w:tcW w:w="1710" w:type="dxa"/>
            <w:tcBorders>
              <w:top w:val="single" w:sz="8" w:space="0" w:color="000000"/>
              <w:left w:val="single" w:sz="8" w:space="0" w:color="000000"/>
              <w:bottom w:val="single" w:sz="8" w:space="0" w:color="000000"/>
              <w:right w:val="single" w:sz="8" w:space="0" w:color="000000"/>
            </w:tcBorders>
            <w:vAlign w:val="center"/>
          </w:tcPr>
          <w:p w14:paraId="663F761E" w14:textId="2230EBDD" w:rsidR="00ED0775" w:rsidRPr="00ED0775" w:rsidRDefault="00ED0775" w:rsidP="00DB6CA5">
            <w:pPr>
              <w:jc w:val="right"/>
              <w:rPr>
                <w:rFonts w:ascii="Calibri" w:hAnsi="Calibri"/>
              </w:rPr>
            </w:pPr>
            <w:r w:rsidRPr="00ED0775">
              <w:rPr>
                <w:rFonts w:ascii="Calibri" w:hAnsi="Calibri" w:cs="Arial"/>
              </w:rPr>
              <w:t>$</w:t>
            </w:r>
            <w:r w:rsidR="000B6592">
              <w:rPr>
                <w:rFonts w:ascii="Calibri" w:hAnsi="Calibri" w:cs="Arial"/>
              </w:rPr>
              <w:t>14,668</w:t>
            </w:r>
          </w:p>
        </w:tc>
        <w:tc>
          <w:tcPr>
            <w:tcW w:w="2070" w:type="dxa"/>
            <w:tcBorders>
              <w:top w:val="single" w:sz="8" w:space="0" w:color="000000"/>
              <w:left w:val="single" w:sz="8" w:space="0" w:color="000000"/>
              <w:bottom w:val="single" w:sz="8" w:space="0" w:color="000000"/>
              <w:right w:val="single" w:sz="8" w:space="0" w:color="000000"/>
            </w:tcBorders>
            <w:vAlign w:val="center"/>
          </w:tcPr>
          <w:p w14:paraId="2BA35695" w14:textId="129FBBCF" w:rsidR="00ED0775" w:rsidRPr="00ED0775" w:rsidRDefault="00ED0775" w:rsidP="00DB6CA5">
            <w:pPr>
              <w:jc w:val="right"/>
              <w:rPr>
                <w:rFonts w:ascii="Calibri" w:hAnsi="Calibri"/>
              </w:rPr>
            </w:pPr>
            <w:r w:rsidRPr="00ED0775">
              <w:rPr>
                <w:rFonts w:ascii="Calibri" w:hAnsi="Calibri" w:cs="Arial"/>
              </w:rPr>
              <w:t>$</w:t>
            </w:r>
            <w:r w:rsidR="000B6592">
              <w:rPr>
                <w:rFonts w:ascii="Calibri" w:hAnsi="Calibri" w:cs="Arial"/>
              </w:rPr>
              <w:t>14,668</w:t>
            </w:r>
          </w:p>
        </w:tc>
      </w:tr>
      <w:tr w:rsidR="000B6592" w:rsidRPr="00FF2288" w14:paraId="0CBE123C" w14:textId="77777777" w:rsidTr="00546D7D">
        <w:trPr>
          <w:trHeight w:val="514"/>
        </w:trPr>
        <w:tc>
          <w:tcPr>
            <w:tcW w:w="2492" w:type="dxa"/>
            <w:tcBorders>
              <w:top w:val="single" w:sz="8" w:space="0" w:color="000000"/>
              <w:left w:val="single" w:sz="8" w:space="0" w:color="000000"/>
              <w:bottom w:val="single" w:sz="8" w:space="0" w:color="000000"/>
              <w:right w:val="single" w:sz="8" w:space="0" w:color="000000"/>
            </w:tcBorders>
          </w:tcPr>
          <w:p w14:paraId="334CDBCD" w14:textId="2FDF52A8" w:rsidR="000B6592" w:rsidRPr="00ED0775" w:rsidRDefault="000B6592" w:rsidP="000B6592">
            <w:pPr>
              <w:pStyle w:val="Default"/>
              <w:rPr>
                <w:rFonts w:ascii="Calibri" w:hAnsi="Calibri" w:cs="Arial"/>
              </w:rPr>
            </w:pPr>
            <w:r w:rsidRPr="00ED0775">
              <w:rPr>
                <w:rFonts w:ascii="Calibri" w:hAnsi="Calibri" w:cs="Arial"/>
              </w:rPr>
              <w:t>Personal expenses</w:t>
            </w:r>
            <w:r w:rsidR="00546D7D" w:rsidRPr="00546D7D">
              <w:rPr>
                <w:rFonts w:asciiTheme="majorHAnsi" w:hAnsiTheme="majorHAnsi"/>
                <w:vertAlign w:val="superscript"/>
              </w:rPr>
              <w:t>2,</w:t>
            </w:r>
            <w:r w:rsidR="00546D7D" w:rsidRPr="00546D7D">
              <w:rPr>
                <w:rFonts w:ascii="Calibri" w:hAnsi="Calibri" w:cs="Arial"/>
                <w:vertAlign w:val="superscript"/>
              </w:rPr>
              <w:t>3</w:t>
            </w:r>
          </w:p>
        </w:tc>
        <w:tc>
          <w:tcPr>
            <w:tcW w:w="1648" w:type="dxa"/>
            <w:tcBorders>
              <w:top w:val="single" w:sz="8" w:space="0" w:color="000000"/>
              <w:left w:val="single" w:sz="8" w:space="0" w:color="000000"/>
              <w:bottom w:val="single" w:sz="8" w:space="0" w:color="000000"/>
              <w:right w:val="single" w:sz="8" w:space="0" w:color="000000"/>
            </w:tcBorders>
            <w:vAlign w:val="center"/>
          </w:tcPr>
          <w:p w14:paraId="26991B78" w14:textId="7F35EF22" w:rsidR="000B6592" w:rsidRPr="00ED0775" w:rsidRDefault="000B6592" w:rsidP="000B6592">
            <w:pPr>
              <w:pStyle w:val="Default"/>
              <w:jc w:val="right"/>
              <w:rPr>
                <w:rFonts w:ascii="Calibri" w:hAnsi="Calibri" w:cs="Arial"/>
              </w:rPr>
            </w:pPr>
            <w:r w:rsidRPr="00ED0775">
              <w:rPr>
                <w:rFonts w:ascii="Calibri" w:hAnsi="Calibri" w:cs="Arial"/>
              </w:rPr>
              <w:t>$</w:t>
            </w:r>
            <w:r>
              <w:rPr>
                <w:rFonts w:ascii="Calibri" w:hAnsi="Calibri" w:cs="Arial"/>
              </w:rPr>
              <w:t>2,868</w:t>
            </w:r>
            <w:r w:rsidRPr="00ED0775">
              <w:rPr>
                <w:rFonts w:ascii="Calibri" w:hAnsi="Calibri" w:cs="Arial"/>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tcPr>
          <w:p w14:paraId="5ABF95D2" w14:textId="3DE06366" w:rsidR="000B6592" w:rsidRPr="00ED0775" w:rsidRDefault="000B6592" w:rsidP="000B6592">
            <w:pPr>
              <w:jc w:val="right"/>
              <w:rPr>
                <w:rFonts w:ascii="Calibri" w:hAnsi="Calibri"/>
              </w:rPr>
            </w:pPr>
            <w:r w:rsidRPr="00ED0775">
              <w:rPr>
                <w:rFonts w:ascii="Calibri" w:hAnsi="Calibri" w:cs="Arial"/>
              </w:rPr>
              <w:t>$</w:t>
            </w:r>
            <w:r>
              <w:rPr>
                <w:rFonts w:ascii="Calibri" w:hAnsi="Calibri" w:cs="Arial"/>
              </w:rPr>
              <w:t>2,868</w:t>
            </w:r>
            <w:r w:rsidRPr="00ED0775">
              <w:rPr>
                <w:rFonts w:ascii="Calibri" w:hAnsi="Calibri" w:cs="Arial"/>
              </w:rPr>
              <w:t xml:space="preserve"> </w:t>
            </w:r>
          </w:p>
        </w:tc>
        <w:tc>
          <w:tcPr>
            <w:tcW w:w="1710" w:type="dxa"/>
            <w:tcBorders>
              <w:top w:val="single" w:sz="8" w:space="0" w:color="000000"/>
              <w:left w:val="single" w:sz="8" w:space="0" w:color="000000"/>
              <w:bottom w:val="single" w:sz="8" w:space="0" w:color="000000"/>
              <w:right w:val="single" w:sz="8" w:space="0" w:color="000000"/>
            </w:tcBorders>
            <w:vAlign w:val="center"/>
          </w:tcPr>
          <w:p w14:paraId="02E38138" w14:textId="01C09F42" w:rsidR="000B6592" w:rsidRPr="00ED0775" w:rsidRDefault="000B6592" w:rsidP="000B6592">
            <w:pPr>
              <w:jc w:val="right"/>
              <w:rPr>
                <w:rFonts w:ascii="Calibri" w:hAnsi="Calibri"/>
              </w:rPr>
            </w:pPr>
            <w:r w:rsidRPr="00ED0775">
              <w:rPr>
                <w:rFonts w:ascii="Calibri" w:hAnsi="Calibri" w:cs="Arial"/>
              </w:rPr>
              <w:t>$</w:t>
            </w:r>
            <w:r>
              <w:rPr>
                <w:rFonts w:ascii="Calibri" w:hAnsi="Calibri" w:cs="Arial"/>
              </w:rPr>
              <w:t>2,868</w:t>
            </w:r>
            <w:r w:rsidRPr="00ED0775">
              <w:rPr>
                <w:rFonts w:ascii="Calibri" w:hAnsi="Calibri" w:cs="Arial"/>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14:paraId="6CE0F258" w14:textId="0900C77B" w:rsidR="000B6592" w:rsidRPr="00ED0775" w:rsidRDefault="000B6592" w:rsidP="000B6592">
            <w:pPr>
              <w:jc w:val="right"/>
              <w:rPr>
                <w:rFonts w:ascii="Calibri" w:hAnsi="Calibri"/>
              </w:rPr>
            </w:pPr>
            <w:r w:rsidRPr="00ED0775">
              <w:rPr>
                <w:rFonts w:ascii="Calibri" w:hAnsi="Calibri" w:cs="Arial"/>
              </w:rPr>
              <w:t>$</w:t>
            </w:r>
            <w:r>
              <w:rPr>
                <w:rFonts w:ascii="Calibri" w:hAnsi="Calibri" w:cs="Arial"/>
              </w:rPr>
              <w:t>2,868</w:t>
            </w:r>
            <w:r w:rsidRPr="00ED0775">
              <w:rPr>
                <w:rFonts w:ascii="Calibri" w:hAnsi="Calibri" w:cs="Arial"/>
              </w:rPr>
              <w:t xml:space="preserve"> </w:t>
            </w:r>
          </w:p>
        </w:tc>
      </w:tr>
      <w:tr w:rsidR="00ED0775" w:rsidRPr="00FF2288" w14:paraId="52D46C56" w14:textId="77777777" w:rsidTr="00546D7D">
        <w:trPr>
          <w:trHeight w:val="573"/>
        </w:trPr>
        <w:tc>
          <w:tcPr>
            <w:tcW w:w="2492" w:type="dxa"/>
            <w:tcBorders>
              <w:top w:val="single" w:sz="8" w:space="0" w:color="000000"/>
              <w:left w:val="single" w:sz="8" w:space="0" w:color="000000"/>
              <w:bottom w:val="single" w:sz="8" w:space="0" w:color="000000"/>
              <w:right w:val="single" w:sz="8" w:space="0" w:color="000000"/>
            </w:tcBorders>
          </w:tcPr>
          <w:p w14:paraId="72CE405D" w14:textId="40F1CA9D" w:rsidR="00ED0775" w:rsidRPr="00ED0775" w:rsidRDefault="00ED0775" w:rsidP="00DB6CA5">
            <w:pPr>
              <w:pStyle w:val="Default"/>
              <w:rPr>
                <w:rFonts w:ascii="Calibri" w:hAnsi="Calibri" w:cs="Arial"/>
              </w:rPr>
            </w:pPr>
            <w:r w:rsidRPr="00ED0775">
              <w:rPr>
                <w:rFonts w:ascii="Calibri" w:hAnsi="Calibri" w:cs="Arial"/>
              </w:rPr>
              <w:t>Local transportation</w:t>
            </w:r>
            <w:r w:rsidR="00546D7D" w:rsidRPr="00546D7D">
              <w:rPr>
                <w:rFonts w:ascii="Calibri" w:hAnsi="Calibri" w:cs="Arial"/>
                <w:vertAlign w:val="superscript"/>
              </w:rPr>
              <w:t>2,</w:t>
            </w:r>
            <w:r w:rsidRPr="00546D7D">
              <w:rPr>
                <w:rStyle w:val="FootnoteReference"/>
                <w:rFonts w:ascii="Calibri" w:hAnsi="Calibri" w:cs="Arial"/>
              </w:rPr>
              <w:footnoteReference w:id="3"/>
            </w:r>
          </w:p>
        </w:tc>
        <w:tc>
          <w:tcPr>
            <w:tcW w:w="1648" w:type="dxa"/>
            <w:tcBorders>
              <w:top w:val="single" w:sz="8" w:space="0" w:color="000000"/>
              <w:left w:val="single" w:sz="8" w:space="0" w:color="000000"/>
              <w:bottom w:val="single" w:sz="8" w:space="0" w:color="000000"/>
              <w:right w:val="single" w:sz="8" w:space="0" w:color="000000"/>
            </w:tcBorders>
            <w:vAlign w:val="center"/>
          </w:tcPr>
          <w:p w14:paraId="6D88354E" w14:textId="53C67F6A" w:rsidR="00ED0775" w:rsidRPr="000B6592" w:rsidRDefault="000B6592" w:rsidP="000B6592">
            <w:pPr>
              <w:jc w:val="right"/>
              <w:rPr>
                <w:rFonts w:ascii="Calibri" w:hAnsi="Calibri" w:cs="Calibri"/>
                <w:color w:val="000000"/>
                <w:sz w:val="22"/>
                <w:szCs w:val="22"/>
              </w:rPr>
            </w:pPr>
            <w:r>
              <w:rPr>
                <w:rFonts w:ascii="Calibri" w:hAnsi="Calibri" w:cs="Calibri"/>
                <w:color w:val="000000"/>
                <w:sz w:val="22"/>
                <w:szCs w:val="22"/>
              </w:rPr>
              <w:t xml:space="preserve">$719 </w:t>
            </w:r>
          </w:p>
        </w:tc>
        <w:tc>
          <w:tcPr>
            <w:tcW w:w="1530" w:type="dxa"/>
            <w:tcBorders>
              <w:top w:val="single" w:sz="8" w:space="0" w:color="000000"/>
              <w:left w:val="single" w:sz="8" w:space="0" w:color="000000"/>
              <w:bottom w:val="single" w:sz="8" w:space="0" w:color="000000"/>
              <w:right w:val="single" w:sz="8" w:space="0" w:color="000000"/>
            </w:tcBorders>
            <w:vAlign w:val="center"/>
          </w:tcPr>
          <w:p w14:paraId="1D71E567" w14:textId="51AF791F" w:rsidR="00ED0775" w:rsidRPr="000B6592" w:rsidRDefault="000B6592" w:rsidP="000B6592">
            <w:pPr>
              <w:jc w:val="right"/>
              <w:rPr>
                <w:rFonts w:ascii="Calibri" w:hAnsi="Calibri" w:cs="Calibri"/>
                <w:color w:val="000000"/>
                <w:sz w:val="22"/>
                <w:szCs w:val="22"/>
              </w:rPr>
            </w:pPr>
            <w:r>
              <w:rPr>
                <w:rFonts w:ascii="Calibri" w:hAnsi="Calibri" w:cs="Calibri"/>
                <w:color w:val="000000"/>
                <w:sz w:val="22"/>
                <w:szCs w:val="22"/>
              </w:rPr>
              <w:t xml:space="preserve">$719 </w:t>
            </w:r>
          </w:p>
        </w:tc>
        <w:tc>
          <w:tcPr>
            <w:tcW w:w="1710" w:type="dxa"/>
            <w:tcBorders>
              <w:top w:val="single" w:sz="8" w:space="0" w:color="000000"/>
              <w:left w:val="single" w:sz="8" w:space="0" w:color="000000"/>
              <w:bottom w:val="single" w:sz="8" w:space="0" w:color="000000"/>
              <w:right w:val="single" w:sz="8" w:space="0" w:color="000000"/>
            </w:tcBorders>
            <w:vAlign w:val="center"/>
          </w:tcPr>
          <w:p w14:paraId="357A61D5" w14:textId="235E1F62" w:rsidR="00ED0775" w:rsidRPr="00ED0775" w:rsidRDefault="00ED0775" w:rsidP="00DB6CA5">
            <w:pPr>
              <w:jc w:val="right"/>
              <w:rPr>
                <w:rFonts w:ascii="Calibri" w:hAnsi="Calibri"/>
              </w:rPr>
            </w:pPr>
            <w:r w:rsidRPr="00ED0775">
              <w:rPr>
                <w:rFonts w:ascii="Calibri" w:hAnsi="Calibri" w:cs="Arial"/>
              </w:rPr>
              <w:t>$</w:t>
            </w:r>
            <w:r w:rsidR="000B6592">
              <w:rPr>
                <w:rFonts w:ascii="Calibri" w:hAnsi="Calibri" w:cs="Arial"/>
              </w:rPr>
              <w:t>719</w:t>
            </w:r>
          </w:p>
        </w:tc>
        <w:tc>
          <w:tcPr>
            <w:tcW w:w="2070" w:type="dxa"/>
            <w:tcBorders>
              <w:top w:val="single" w:sz="8" w:space="0" w:color="000000"/>
              <w:left w:val="single" w:sz="8" w:space="0" w:color="000000"/>
              <w:bottom w:val="single" w:sz="8" w:space="0" w:color="000000"/>
              <w:right w:val="single" w:sz="8" w:space="0" w:color="000000"/>
            </w:tcBorders>
            <w:vAlign w:val="center"/>
          </w:tcPr>
          <w:p w14:paraId="3307F1CF" w14:textId="4D60CEEE" w:rsidR="00ED0775" w:rsidRPr="00ED0775" w:rsidRDefault="00ED0775" w:rsidP="00DB6CA5">
            <w:pPr>
              <w:jc w:val="right"/>
              <w:rPr>
                <w:rFonts w:ascii="Calibri" w:hAnsi="Calibri"/>
              </w:rPr>
            </w:pPr>
            <w:r w:rsidRPr="00ED0775">
              <w:rPr>
                <w:rFonts w:ascii="Calibri" w:hAnsi="Calibri" w:cs="Arial"/>
              </w:rPr>
              <w:t>$</w:t>
            </w:r>
            <w:r w:rsidR="000B6592">
              <w:rPr>
                <w:rFonts w:ascii="Calibri" w:hAnsi="Calibri" w:cs="Arial"/>
              </w:rPr>
              <w:t>719</w:t>
            </w:r>
          </w:p>
        </w:tc>
      </w:tr>
      <w:tr w:rsidR="00ED0775" w:rsidRPr="00FF2288" w14:paraId="5FE195B6" w14:textId="77777777" w:rsidTr="00546D7D">
        <w:trPr>
          <w:trHeight w:val="897"/>
        </w:trPr>
        <w:tc>
          <w:tcPr>
            <w:tcW w:w="2492" w:type="dxa"/>
            <w:tcBorders>
              <w:top w:val="single" w:sz="8" w:space="0" w:color="000000"/>
              <w:left w:val="single" w:sz="8" w:space="0" w:color="000000"/>
              <w:bottom w:val="single" w:sz="8" w:space="0" w:color="000000"/>
              <w:right w:val="single" w:sz="8" w:space="0" w:color="000000"/>
            </w:tcBorders>
          </w:tcPr>
          <w:p w14:paraId="3A4D0CCA" w14:textId="6EF464CA" w:rsidR="00ED0775" w:rsidRPr="00ED0775" w:rsidRDefault="00ED0775" w:rsidP="00DB6CA5">
            <w:pPr>
              <w:pStyle w:val="Default"/>
              <w:rPr>
                <w:rFonts w:ascii="Calibri" w:hAnsi="Calibri" w:cs="Arial"/>
              </w:rPr>
            </w:pPr>
            <w:r w:rsidRPr="00ED0775">
              <w:rPr>
                <w:rFonts w:ascii="Calibri" w:hAnsi="Calibri" w:cs="Arial"/>
                <w:b/>
                <w:bCs/>
              </w:rPr>
              <w:t>Total estimated COA</w:t>
            </w:r>
          </w:p>
        </w:tc>
        <w:tc>
          <w:tcPr>
            <w:tcW w:w="1648" w:type="dxa"/>
            <w:tcBorders>
              <w:top w:val="single" w:sz="8" w:space="0" w:color="000000"/>
              <w:left w:val="single" w:sz="8" w:space="0" w:color="000000"/>
              <w:bottom w:val="single" w:sz="8" w:space="0" w:color="000000"/>
              <w:right w:val="single" w:sz="8" w:space="0" w:color="000000"/>
            </w:tcBorders>
          </w:tcPr>
          <w:p w14:paraId="38F06A4A" w14:textId="2D9C21BC" w:rsidR="00ED0775" w:rsidRPr="00ED0775" w:rsidRDefault="00ED0775" w:rsidP="00DB6CA5">
            <w:pPr>
              <w:spacing w:before="120"/>
              <w:jc w:val="right"/>
              <w:rPr>
                <w:rFonts w:ascii="Calibri" w:hAnsi="Calibri" w:cs="Arial"/>
                <w:color w:val="000000"/>
              </w:rPr>
            </w:pPr>
            <w:r w:rsidRPr="00ED0775">
              <w:rPr>
                <w:rFonts w:ascii="Calibri" w:hAnsi="Calibri" w:cs="Arial"/>
              </w:rPr>
              <w:t>$</w:t>
            </w:r>
            <w:r w:rsidR="000B6592">
              <w:rPr>
                <w:rFonts w:ascii="Calibri" w:hAnsi="Calibri" w:cs="Arial"/>
              </w:rPr>
              <w:t>48,705</w:t>
            </w:r>
            <w:r w:rsidRPr="00ED0775">
              <w:rPr>
                <w:rFonts w:ascii="Calibri" w:hAnsi="Calibri" w:cs="Arial"/>
              </w:rPr>
              <w:t xml:space="preserve"> </w:t>
            </w:r>
          </w:p>
        </w:tc>
        <w:tc>
          <w:tcPr>
            <w:tcW w:w="1530" w:type="dxa"/>
            <w:tcBorders>
              <w:top w:val="single" w:sz="8" w:space="0" w:color="000000"/>
              <w:left w:val="single" w:sz="8" w:space="0" w:color="000000"/>
              <w:bottom w:val="single" w:sz="8" w:space="0" w:color="000000"/>
              <w:right w:val="single" w:sz="8" w:space="0" w:color="000000"/>
            </w:tcBorders>
          </w:tcPr>
          <w:p w14:paraId="7A2A689A" w14:textId="0DFFDEBC" w:rsidR="00ED0775" w:rsidRPr="00ED0775" w:rsidRDefault="00ED0775" w:rsidP="00DB6CA5">
            <w:pPr>
              <w:spacing w:before="120"/>
              <w:jc w:val="right"/>
              <w:rPr>
                <w:rFonts w:ascii="Calibri" w:hAnsi="Calibri" w:cs="Arial"/>
                <w:color w:val="000000"/>
              </w:rPr>
            </w:pPr>
            <w:r w:rsidRPr="00ED0775">
              <w:rPr>
                <w:rFonts w:ascii="Calibri" w:hAnsi="Calibri" w:cs="Arial"/>
              </w:rPr>
              <w:t>$</w:t>
            </w:r>
            <w:r w:rsidR="000B6592">
              <w:rPr>
                <w:rFonts w:ascii="Calibri" w:hAnsi="Calibri" w:cs="Arial"/>
              </w:rPr>
              <w:t>47,670</w:t>
            </w:r>
            <w:r w:rsidRPr="00ED0775">
              <w:rPr>
                <w:rFonts w:ascii="Calibri" w:hAnsi="Calibri" w:cs="Arial"/>
              </w:rPr>
              <w:t xml:space="preserve"> </w:t>
            </w:r>
          </w:p>
        </w:tc>
        <w:tc>
          <w:tcPr>
            <w:tcW w:w="1710" w:type="dxa"/>
            <w:tcBorders>
              <w:top w:val="single" w:sz="8" w:space="0" w:color="000000"/>
              <w:left w:val="single" w:sz="8" w:space="0" w:color="000000"/>
              <w:bottom w:val="single" w:sz="8" w:space="0" w:color="000000"/>
              <w:right w:val="single" w:sz="8" w:space="0" w:color="000000"/>
            </w:tcBorders>
          </w:tcPr>
          <w:p w14:paraId="47FBE656" w14:textId="558FFF60" w:rsidR="00ED0775" w:rsidRPr="00ED0775" w:rsidRDefault="00ED0775" w:rsidP="00DB6CA5">
            <w:pPr>
              <w:spacing w:before="120"/>
              <w:jc w:val="right"/>
              <w:rPr>
                <w:rFonts w:ascii="Calibri" w:hAnsi="Calibri" w:cs="Arial"/>
                <w:color w:val="000000"/>
              </w:rPr>
            </w:pPr>
            <w:r w:rsidRPr="00ED0775">
              <w:rPr>
                <w:rFonts w:ascii="Calibri" w:hAnsi="Calibri" w:cs="Arial"/>
              </w:rPr>
              <w:t>$</w:t>
            </w:r>
            <w:r w:rsidR="000B6592">
              <w:rPr>
                <w:rFonts w:ascii="Calibri" w:hAnsi="Calibri" w:cs="Arial"/>
              </w:rPr>
              <w:t>48,505</w:t>
            </w:r>
            <w:r w:rsidRPr="00ED0775">
              <w:rPr>
                <w:rFonts w:ascii="Calibri" w:hAnsi="Calibri" w:cs="Arial"/>
              </w:rPr>
              <w:t xml:space="preserve"> </w:t>
            </w:r>
          </w:p>
        </w:tc>
        <w:tc>
          <w:tcPr>
            <w:tcW w:w="2070" w:type="dxa"/>
            <w:tcBorders>
              <w:top w:val="single" w:sz="8" w:space="0" w:color="000000"/>
              <w:left w:val="single" w:sz="8" w:space="0" w:color="000000"/>
              <w:bottom w:val="single" w:sz="8" w:space="0" w:color="000000"/>
              <w:right w:val="single" w:sz="8" w:space="0" w:color="000000"/>
            </w:tcBorders>
          </w:tcPr>
          <w:p w14:paraId="25C05DF7" w14:textId="341D45F1" w:rsidR="00ED0775" w:rsidRPr="00ED0775" w:rsidRDefault="00ED0775" w:rsidP="00DB6CA5">
            <w:pPr>
              <w:spacing w:before="120"/>
              <w:jc w:val="right"/>
              <w:rPr>
                <w:rFonts w:ascii="Calibri" w:hAnsi="Calibri" w:cs="Arial"/>
                <w:color w:val="000000"/>
              </w:rPr>
            </w:pPr>
            <w:r w:rsidRPr="00ED0775">
              <w:rPr>
                <w:rFonts w:ascii="Calibri" w:hAnsi="Calibri" w:cs="Arial"/>
              </w:rPr>
              <w:t>$</w:t>
            </w:r>
            <w:r w:rsidR="000B6592">
              <w:rPr>
                <w:rFonts w:ascii="Calibri" w:hAnsi="Calibri" w:cs="Arial"/>
              </w:rPr>
              <w:t>49,805</w:t>
            </w:r>
            <w:r w:rsidRPr="00ED0775">
              <w:rPr>
                <w:rFonts w:ascii="Calibri" w:hAnsi="Calibri" w:cs="Arial"/>
              </w:rPr>
              <w:t xml:space="preserve"> </w:t>
            </w:r>
          </w:p>
        </w:tc>
      </w:tr>
    </w:tbl>
    <w:p w14:paraId="67BFA1EA" w14:textId="4BCC1C1B" w:rsidR="005B1A7F" w:rsidRPr="00596557" w:rsidRDefault="005B1A7F" w:rsidP="00596557">
      <w:pPr>
        <w:tabs>
          <w:tab w:val="left" w:pos="6942"/>
        </w:tabs>
      </w:pPr>
    </w:p>
    <w:sectPr w:rsidR="005B1A7F" w:rsidRPr="00596557" w:rsidSect="00596557">
      <w:headerReference w:type="default" r:id="rId8"/>
      <w:footerReference w:type="default" r:id="rId9"/>
      <w:pgSz w:w="12240" w:h="15840"/>
      <w:pgMar w:top="1440" w:right="1440" w:bottom="1440" w:left="1440" w:header="630" w:footer="3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B530D" w14:textId="77777777" w:rsidR="00B82AFA" w:rsidRDefault="00B82AFA" w:rsidP="002F05FE">
      <w:r>
        <w:separator/>
      </w:r>
    </w:p>
  </w:endnote>
  <w:endnote w:type="continuationSeparator" w:id="0">
    <w:p w14:paraId="0B6DE0C6" w14:textId="77777777" w:rsidR="00B82AFA" w:rsidRDefault="00B82AFA" w:rsidP="002F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20B0600040502020204"/>
    <w:charset w:val="00"/>
    <w:family w:val="auto"/>
    <w:pitch w:val="variable"/>
    <w:sig w:usb0="00000000" w:usb1="5000A1FF" w:usb2="00000000" w:usb3="00000000" w:csb0="000001BF" w:csb1="00000000"/>
  </w:font>
  <w:font w:name="Lido STF">
    <w:altName w:val="Lido STF"/>
    <w:panose1 w:val="020B0604020202020204"/>
    <w:charset w:val="00"/>
    <w:family w:val="auto"/>
    <w:pitch w:val="variable"/>
    <w:sig w:usb0="A00000AF" w:usb1="5000004A" w:usb2="00000000" w:usb3="00000000" w:csb0="00000193" w:csb1="00000000"/>
  </w:font>
  <w:font w:name="Arial">
    <w:panose1 w:val="020B0604020202020204"/>
    <w:charset w:val="00"/>
    <w:family w:val="swiss"/>
    <w:pitch w:val="variable"/>
    <w:sig w:usb0="E0002AFF" w:usb1="C0007843" w:usb2="00000009" w:usb3="00000000" w:csb0="000001FF" w:csb1="00000000"/>
  </w:font>
  <w:font w:name="Optima">
    <w:altName w:val="Century Gothic"/>
    <w:panose1 w:val="020005030600000200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F292" w14:textId="1715C1E5" w:rsidR="00D72B7A" w:rsidRDefault="00555885">
    <w:pPr>
      <w:pStyle w:val="Footer"/>
    </w:pPr>
    <w:r>
      <w:rPr>
        <w:noProof/>
      </w:rPr>
      <w:drawing>
        <wp:inline distT="0" distB="0" distL="0" distR="0" wp14:anchorId="38BC3573" wp14:editId="16CB3179">
          <wp:extent cx="5943600" cy="7575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Final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575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A4287" w14:textId="77777777" w:rsidR="00B82AFA" w:rsidRDefault="00B82AFA" w:rsidP="002F05FE">
      <w:r>
        <w:separator/>
      </w:r>
    </w:p>
  </w:footnote>
  <w:footnote w:type="continuationSeparator" w:id="0">
    <w:p w14:paraId="7ACA6052" w14:textId="77777777" w:rsidR="00B82AFA" w:rsidRDefault="00B82AFA" w:rsidP="002F05FE">
      <w:r>
        <w:continuationSeparator/>
      </w:r>
    </w:p>
  </w:footnote>
  <w:footnote w:id="1">
    <w:p w14:paraId="6C393DCF" w14:textId="77777777" w:rsidR="00ED0775" w:rsidRPr="00FF2288" w:rsidRDefault="00ED0775" w:rsidP="00ED0775">
      <w:pPr>
        <w:pStyle w:val="FootnoteText"/>
        <w:rPr>
          <w:rFonts w:ascii="Arial" w:hAnsi="Arial" w:cs="Arial"/>
          <w:sz w:val="16"/>
        </w:rPr>
      </w:pPr>
      <w:r w:rsidRPr="00FF2288">
        <w:rPr>
          <w:rStyle w:val="FootnoteReference"/>
          <w:rFonts w:ascii="Arial" w:hAnsi="Arial" w:cs="Arial"/>
          <w:sz w:val="16"/>
        </w:rPr>
        <w:footnoteRef/>
      </w:r>
      <w:r w:rsidRPr="00FF2288">
        <w:rPr>
          <w:rFonts w:ascii="Arial" w:hAnsi="Arial" w:cs="Arial"/>
          <w:sz w:val="16"/>
        </w:rPr>
        <w:t xml:space="preserve"> Tuition for Applied General Education courses taken at The Landing School in pursuit of an Associate of Applied Science degree is included in the above tuition. Some General Education classes that are administered by outside vendors (e.g. “Captains Course”) have an additional fee. </w:t>
      </w:r>
    </w:p>
  </w:footnote>
  <w:footnote w:id="2">
    <w:p w14:paraId="3BFB0ED4" w14:textId="1F0CFF75" w:rsidR="00ED0775" w:rsidRPr="00FF2288" w:rsidRDefault="00ED0775" w:rsidP="00ED0775">
      <w:pPr>
        <w:pStyle w:val="FootnoteText"/>
        <w:rPr>
          <w:rFonts w:ascii="Arial" w:hAnsi="Arial" w:cs="Arial"/>
          <w:sz w:val="16"/>
        </w:rPr>
      </w:pPr>
      <w:r w:rsidRPr="00FF2288">
        <w:rPr>
          <w:rStyle w:val="FootnoteReference"/>
          <w:rFonts w:ascii="Arial" w:hAnsi="Arial" w:cs="Arial"/>
          <w:sz w:val="16"/>
        </w:rPr>
        <w:footnoteRef/>
      </w:r>
      <w:r w:rsidRPr="00FF2288">
        <w:rPr>
          <w:rFonts w:ascii="Arial" w:hAnsi="Arial" w:cs="Arial"/>
          <w:sz w:val="16"/>
        </w:rPr>
        <w:t xml:space="preserve"> For students living as dependents (e.g. with parents), please deduct $</w:t>
      </w:r>
      <w:r w:rsidR="00546D7D">
        <w:rPr>
          <w:rFonts w:ascii="Arial" w:hAnsi="Arial" w:cs="Arial"/>
          <w:sz w:val="16"/>
        </w:rPr>
        <w:t>16</w:t>
      </w:r>
      <w:r>
        <w:rPr>
          <w:rFonts w:ascii="Arial" w:hAnsi="Arial" w:cs="Arial"/>
          <w:sz w:val="16"/>
        </w:rPr>
        <w:t>,</w:t>
      </w:r>
      <w:r w:rsidR="00546D7D">
        <w:rPr>
          <w:rFonts w:ascii="Arial" w:hAnsi="Arial" w:cs="Arial"/>
          <w:sz w:val="16"/>
        </w:rPr>
        <w:t>650</w:t>
      </w:r>
      <w:r w:rsidRPr="00FF2288">
        <w:rPr>
          <w:rFonts w:ascii="Arial" w:hAnsi="Arial" w:cs="Arial"/>
          <w:sz w:val="16"/>
        </w:rPr>
        <w:t xml:space="preserve"> from the cost of attendance.</w:t>
      </w:r>
    </w:p>
  </w:footnote>
  <w:footnote w:id="3">
    <w:p w14:paraId="2974BFF2" w14:textId="77777777" w:rsidR="00ED0775" w:rsidRDefault="00ED0775" w:rsidP="00ED0775">
      <w:pPr>
        <w:pStyle w:val="FootnoteText"/>
      </w:pPr>
      <w:r w:rsidRPr="00FF2288">
        <w:rPr>
          <w:rStyle w:val="FootnoteReference"/>
          <w:rFonts w:ascii="Arial" w:hAnsi="Arial" w:cs="Arial"/>
          <w:sz w:val="16"/>
        </w:rPr>
        <w:footnoteRef/>
      </w:r>
      <w:r w:rsidRPr="00FF2288">
        <w:rPr>
          <w:rFonts w:ascii="Arial" w:hAnsi="Arial" w:cs="Arial"/>
          <w:sz w:val="16"/>
        </w:rPr>
        <w:t xml:space="preserve"> </w:t>
      </w:r>
      <w:r>
        <w:rPr>
          <w:rFonts w:ascii="Arial" w:hAnsi="Arial" w:cs="Arial"/>
          <w:sz w:val="16"/>
        </w:rPr>
        <w:t>Room and board, personal expenses, and l</w:t>
      </w:r>
      <w:r w:rsidRPr="00FF2288">
        <w:rPr>
          <w:rFonts w:ascii="Arial" w:hAnsi="Arial" w:cs="Arial"/>
          <w:sz w:val="16"/>
        </w:rPr>
        <w:t>ocal transportation</w:t>
      </w:r>
      <w:r>
        <w:rPr>
          <w:rFonts w:ascii="Arial" w:hAnsi="Arial" w:cs="Arial"/>
          <w:sz w:val="16"/>
        </w:rPr>
        <w:t xml:space="preserve"> costs (i.e., </w:t>
      </w:r>
      <w:r w:rsidRPr="00FF2288">
        <w:rPr>
          <w:rFonts w:ascii="Arial" w:hAnsi="Arial" w:cs="Arial"/>
          <w:sz w:val="16"/>
        </w:rPr>
        <w:t>the estimated cost for gas, oil, registration and insurance on a personal vehicle</w:t>
      </w:r>
      <w:r>
        <w:rPr>
          <w:rFonts w:ascii="Arial" w:hAnsi="Arial" w:cs="Arial"/>
          <w:sz w:val="16"/>
        </w:rPr>
        <w:t xml:space="preserve">) are average amounts based on annual surveys of the student body, and will vary depending upon the individual’s circumstances.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A6C1" w14:textId="2427310A" w:rsidR="002D6A7E" w:rsidRDefault="00ED0775" w:rsidP="002D6A7E">
    <w:pPr>
      <w:pStyle w:val="Header"/>
      <w:tabs>
        <w:tab w:val="left" w:pos="810"/>
      </w:tabs>
      <w:ind w:left="1170"/>
    </w:pPr>
    <w:r>
      <w:rPr>
        <w:noProof/>
      </w:rPr>
      <w:drawing>
        <wp:anchor distT="0" distB="0" distL="114300" distR="114300" simplePos="0" relativeHeight="251658240" behindDoc="0" locked="0" layoutInCell="1" allowOverlap="1" wp14:anchorId="7DEEF6D4" wp14:editId="1EBE2FB4">
          <wp:simplePos x="0" y="0"/>
          <wp:positionH relativeFrom="column">
            <wp:posOffset>424229</wp:posOffset>
          </wp:positionH>
          <wp:positionV relativeFrom="paragraph">
            <wp:posOffset>-224448</wp:posOffset>
          </wp:positionV>
          <wp:extent cx="5167534" cy="662504"/>
          <wp:effectExtent l="0" t="0" r="0" b="0"/>
          <wp:wrapNone/>
          <wp:docPr id="1" name="Picture 1" descr="C:\Users\es\Desktop\TLS Logo N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Desktop\TLS Logo NO 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7534" cy="6625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071A1"/>
    <w:multiLevelType w:val="hybridMultilevel"/>
    <w:tmpl w:val="15EC695E"/>
    <w:lvl w:ilvl="0" w:tplc="41BC4BD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0115D"/>
    <w:multiLevelType w:val="hybridMultilevel"/>
    <w:tmpl w:val="B51EE5D2"/>
    <w:lvl w:ilvl="0" w:tplc="6046F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3007071">
    <w:abstractNumId w:val="1"/>
  </w:num>
  <w:num w:numId="2" w16cid:durableId="1966305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FE"/>
    <w:rsid w:val="000A5F40"/>
    <w:rsid w:val="000B6592"/>
    <w:rsid w:val="000D7225"/>
    <w:rsid w:val="000E69FA"/>
    <w:rsid w:val="00186727"/>
    <w:rsid w:val="002504B4"/>
    <w:rsid w:val="002761B1"/>
    <w:rsid w:val="002A0221"/>
    <w:rsid w:val="002D6A7E"/>
    <w:rsid w:val="002F05FE"/>
    <w:rsid w:val="0044624B"/>
    <w:rsid w:val="004857D7"/>
    <w:rsid w:val="00546D7D"/>
    <w:rsid w:val="00555885"/>
    <w:rsid w:val="00596557"/>
    <w:rsid w:val="005B1A7F"/>
    <w:rsid w:val="005B2B8B"/>
    <w:rsid w:val="006E3532"/>
    <w:rsid w:val="00725175"/>
    <w:rsid w:val="007956FB"/>
    <w:rsid w:val="008B5A7D"/>
    <w:rsid w:val="009F09CF"/>
    <w:rsid w:val="00A25EC5"/>
    <w:rsid w:val="00B82AFA"/>
    <w:rsid w:val="00BB3A69"/>
    <w:rsid w:val="00C14BB0"/>
    <w:rsid w:val="00D72B7A"/>
    <w:rsid w:val="00D87D9C"/>
    <w:rsid w:val="00ED0775"/>
    <w:rsid w:val="00F419AD"/>
    <w:rsid w:val="00F73906"/>
    <w:rsid w:val="00FF1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C5DA40"/>
  <w14:defaultImageDpi w14:val="300"/>
  <w15:docId w15:val="{CB56F823-09A2-4C4D-9325-5027A103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5FE"/>
    <w:pPr>
      <w:tabs>
        <w:tab w:val="center" w:pos="4320"/>
        <w:tab w:val="right" w:pos="8640"/>
      </w:tabs>
    </w:pPr>
  </w:style>
  <w:style w:type="character" w:customStyle="1" w:styleId="HeaderChar">
    <w:name w:val="Header Char"/>
    <w:basedOn w:val="DefaultParagraphFont"/>
    <w:link w:val="Header"/>
    <w:uiPriority w:val="99"/>
    <w:rsid w:val="002F05FE"/>
  </w:style>
  <w:style w:type="paragraph" w:styleId="Footer">
    <w:name w:val="footer"/>
    <w:basedOn w:val="Normal"/>
    <w:link w:val="FooterChar"/>
    <w:uiPriority w:val="99"/>
    <w:unhideWhenUsed/>
    <w:rsid w:val="002F05FE"/>
    <w:pPr>
      <w:tabs>
        <w:tab w:val="center" w:pos="4320"/>
        <w:tab w:val="right" w:pos="8640"/>
      </w:tabs>
    </w:pPr>
  </w:style>
  <w:style w:type="character" w:customStyle="1" w:styleId="FooterChar">
    <w:name w:val="Footer Char"/>
    <w:basedOn w:val="DefaultParagraphFont"/>
    <w:link w:val="Footer"/>
    <w:uiPriority w:val="99"/>
    <w:rsid w:val="002F05FE"/>
  </w:style>
  <w:style w:type="paragraph" w:styleId="BalloonText">
    <w:name w:val="Balloon Text"/>
    <w:basedOn w:val="Normal"/>
    <w:link w:val="BalloonTextChar"/>
    <w:uiPriority w:val="99"/>
    <w:semiHidden/>
    <w:unhideWhenUsed/>
    <w:rsid w:val="002F05FE"/>
    <w:rPr>
      <w:rFonts w:ascii="Lucida Grande" w:hAnsi="Lucida Grande"/>
      <w:sz w:val="18"/>
      <w:szCs w:val="18"/>
    </w:rPr>
  </w:style>
  <w:style w:type="character" w:customStyle="1" w:styleId="BalloonTextChar">
    <w:name w:val="Balloon Text Char"/>
    <w:basedOn w:val="DefaultParagraphFont"/>
    <w:link w:val="BalloonText"/>
    <w:uiPriority w:val="99"/>
    <w:semiHidden/>
    <w:rsid w:val="002F05FE"/>
    <w:rPr>
      <w:rFonts w:ascii="Lucida Grande" w:hAnsi="Lucida Grande"/>
      <w:sz w:val="18"/>
      <w:szCs w:val="18"/>
    </w:rPr>
  </w:style>
  <w:style w:type="paragraph" w:styleId="ListParagraph">
    <w:name w:val="List Paragraph"/>
    <w:basedOn w:val="Normal"/>
    <w:uiPriority w:val="34"/>
    <w:qFormat/>
    <w:rsid w:val="005B1A7F"/>
    <w:pPr>
      <w:ind w:left="720"/>
      <w:contextualSpacing/>
    </w:pPr>
  </w:style>
  <w:style w:type="character" w:styleId="Hyperlink">
    <w:name w:val="Hyperlink"/>
    <w:basedOn w:val="DefaultParagraphFont"/>
    <w:uiPriority w:val="99"/>
    <w:unhideWhenUsed/>
    <w:rsid w:val="005B1A7F"/>
    <w:rPr>
      <w:color w:val="0000FF" w:themeColor="hyperlink"/>
      <w:u w:val="single"/>
    </w:rPr>
  </w:style>
  <w:style w:type="paragraph" w:customStyle="1" w:styleId="Default">
    <w:name w:val="Default"/>
    <w:rsid w:val="00596557"/>
    <w:pPr>
      <w:widowControl w:val="0"/>
      <w:autoSpaceDE w:val="0"/>
      <w:autoSpaceDN w:val="0"/>
      <w:adjustRightInd w:val="0"/>
    </w:pPr>
    <w:rPr>
      <w:rFonts w:ascii="Lido STF" w:eastAsia="Times New Roman" w:hAnsi="Lido STF" w:cs="Lido STF"/>
      <w:color w:val="000000"/>
    </w:rPr>
  </w:style>
  <w:style w:type="paragraph" w:styleId="FootnoteText">
    <w:name w:val="footnote text"/>
    <w:basedOn w:val="Normal"/>
    <w:link w:val="FootnoteTextChar"/>
    <w:rsid w:val="0059655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96557"/>
    <w:rPr>
      <w:rFonts w:ascii="Times New Roman" w:eastAsia="Times New Roman" w:hAnsi="Times New Roman" w:cs="Times New Roman"/>
      <w:sz w:val="20"/>
      <w:szCs w:val="20"/>
    </w:rPr>
  </w:style>
  <w:style w:type="character" w:styleId="FootnoteReference">
    <w:name w:val="footnote reference"/>
    <w:rsid w:val="00596557"/>
    <w:rPr>
      <w:vertAlign w:val="superscript"/>
    </w:rPr>
  </w:style>
  <w:style w:type="paragraph" w:styleId="BodyText">
    <w:name w:val="Body Text"/>
    <w:basedOn w:val="Normal"/>
    <w:link w:val="BodyTextChar"/>
    <w:uiPriority w:val="1"/>
    <w:qFormat/>
    <w:rsid w:val="00596557"/>
    <w:pPr>
      <w:widowControl w:val="0"/>
    </w:pPr>
    <w:rPr>
      <w:rFonts w:ascii="Arial" w:eastAsia="Arial" w:hAnsi="Arial" w:cs="Arial"/>
      <w:sz w:val="20"/>
      <w:szCs w:val="20"/>
    </w:rPr>
  </w:style>
  <w:style w:type="character" w:customStyle="1" w:styleId="BodyTextChar">
    <w:name w:val="Body Text Char"/>
    <w:basedOn w:val="DefaultParagraphFont"/>
    <w:link w:val="BodyText"/>
    <w:uiPriority w:val="1"/>
    <w:rsid w:val="00596557"/>
    <w:rPr>
      <w:rFonts w:ascii="Arial" w:eastAsia="Arial" w:hAnsi="Arial" w:cs="Arial"/>
      <w:sz w:val="20"/>
      <w:szCs w:val="20"/>
    </w:rPr>
  </w:style>
  <w:style w:type="paragraph" w:styleId="BodyTextIndent2">
    <w:name w:val="Body Text Indent 2"/>
    <w:basedOn w:val="Normal"/>
    <w:link w:val="BodyTextIndent2Char"/>
    <w:rsid w:val="00ED0775"/>
    <w:pPr>
      <w:overflowPunct w:val="0"/>
      <w:autoSpaceDE w:val="0"/>
      <w:autoSpaceDN w:val="0"/>
      <w:adjustRightInd w:val="0"/>
      <w:ind w:left="1080" w:hanging="360"/>
      <w:textAlignment w:val="baseline"/>
    </w:pPr>
    <w:rPr>
      <w:rFonts w:ascii="Times New Roman" w:eastAsia="Times New Roman" w:hAnsi="Times New Roman" w:cs="Times New Roman"/>
      <w:sz w:val="22"/>
      <w:szCs w:val="20"/>
    </w:rPr>
  </w:style>
  <w:style w:type="character" w:customStyle="1" w:styleId="BodyTextIndent2Char">
    <w:name w:val="Body Text Indent 2 Char"/>
    <w:basedOn w:val="DefaultParagraphFont"/>
    <w:link w:val="BodyTextIndent2"/>
    <w:rsid w:val="00ED0775"/>
    <w:rPr>
      <w:rFonts w:ascii="Times New Roman" w:eastAsia="Times New Roman" w:hAnsi="Times New Roman" w:cs="Times New Roman"/>
      <w:sz w:val="22"/>
      <w:szCs w:val="20"/>
    </w:rPr>
  </w:style>
  <w:style w:type="character" w:customStyle="1" w:styleId="A12">
    <w:name w:val="A12"/>
    <w:rsid w:val="00ED0775"/>
    <w:rPr>
      <w:rFonts w:ascii="Optima" w:hAnsi="Optima" w:cs="Optima"/>
      <w:color w:val="221E1F"/>
      <w:sz w:val="18"/>
      <w:szCs w:val="18"/>
    </w:rPr>
  </w:style>
  <w:style w:type="character" w:customStyle="1" w:styleId="A0">
    <w:name w:val="A0"/>
    <w:rsid w:val="00ED0775"/>
    <w:rPr>
      <w:rFonts w:cs="Lido STF"/>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41170">
      <w:bodyDiv w:val="1"/>
      <w:marLeft w:val="0"/>
      <w:marRight w:val="0"/>
      <w:marTop w:val="0"/>
      <w:marBottom w:val="0"/>
      <w:divBdr>
        <w:top w:val="none" w:sz="0" w:space="0" w:color="auto"/>
        <w:left w:val="none" w:sz="0" w:space="0" w:color="auto"/>
        <w:bottom w:val="none" w:sz="0" w:space="0" w:color="auto"/>
        <w:right w:val="none" w:sz="0" w:space="0" w:color="auto"/>
      </w:divBdr>
    </w:div>
    <w:div w:id="656034444">
      <w:bodyDiv w:val="1"/>
      <w:marLeft w:val="0"/>
      <w:marRight w:val="0"/>
      <w:marTop w:val="0"/>
      <w:marBottom w:val="0"/>
      <w:divBdr>
        <w:top w:val="none" w:sz="0" w:space="0" w:color="auto"/>
        <w:left w:val="none" w:sz="0" w:space="0" w:color="auto"/>
        <w:bottom w:val="none" w:sz="0" w:space="0" w:color="auto"/>
        <w:right w:val="none" w:sz="0" w:space="0" w:color="auto"/>
      </w:divBdr>
    </w:div>
    <w:div w:id="664818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5C52F-6F44-4AFC-B4EE-E418E41F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Landing School</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Robertson</dc:creator>
  <cp:lastModifiedBy>Juliet Karam</cp:lastModifiedBy>
  <cp:revision>2</cp:revision>
  <cp:lastPrinted>2019-03-19T17:52:00Z</cp:lastPrinted>
  <dcterms:created xsi:type="dcterms:W3CDTF">2023-04-04T18:36:00Z</dcterms:created>
  <dcterms:modified xsi:type="dcterms:W3CDTF">2023-04-04T18:36:00Z</dcterms:modified>
</cp:coreProperties>
</file>